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26EB84" w14:textId="359D419C" w:rsidR="00E07AF8" w:rsidRPr="00EF0427" w:rsidRDefault="00E07AF8" w:rsidP="00E07AF8">
      <w:pPr>
        <w:pStyle w:val="Header"/>
        <w:tabs>
          <w:tab w:val="right" w:pos="9639"/>
          <w:tab w:val="right" w:pos="13323"/>
        </w:tabs>
        <w:jc w:val="both"/>
        <w:rPr>
          <w:rFonts w:eastAsiaTheme="minorEastAsia" w:cs="Arial"/>
          <w:bCs/>
          <w:noProof w:val="0"/>
          <w:color w:val="000000" w:themeColor="text1"/>
          <w:sz w:val="22"/>
          <w:szCs w:val="22"/>
          <w:lang w:eastAsia="zh-CN"/>
        </w:rPr>
      </w:pPr>
      <w:r w:rsidRPr="006B21ED">
        <w:rPr>
          <w:rFonts w:eastAsiaTheme="minorEastAsia" w:cs="Arial"/>
          <w:bCs/>
          <w:noProof w:val="0"/>
          <w:sz w:val="22"/>
          <w:szCs w:val="22"/>
          <w:lang w:eastAsia="zh-CN"/>
        </w:rPr>
        <w:t>3GPP TSG</w:t>
      </w:r>
      <w:r w:rsidR="00875F9D" w:rsidRPr="006B21ED">
        <w:rPr>
          <w:rFonts w:eastAsiaTheme="minorEastAsia" w:cs="Arial"/>
          <w:bCs/>
          <w:noProof w:val="0"/>
          <w:sz w:val="22"/>
          <w:szCs w:val="22"/>
          <w:lang w:eastAsia="zh-CN"/>
        </w:rPr>
        <w:t xml:space="preserve">-RAN WG4 </w:t>
      </w:r>
      <w:r w:rsidR="00875F9D" w:rsidRPr="00EF0427">
        <w:rPr>
          <w:rFonts w:eastAsiaTheme="minorEastAsia" w:cs="Arial"/>
          <w:bCs/>
          <w:noProof w:val="0"/>
          <w:color w:val="000000" w:themeColor="text1"/>
          <w:sz w:val="22"/>
          <w:szCs w:val="22"/>
          <w:lang w:eastAsia="zh-CN"/>
        </w:rPr>
        <w:t xml:space="preserve">Meeting # </w:t>
      </w:r>
      <w:r w:rsidR="00476255" w:rsidRPr="00EF0427">
        <w:rPr>
          <w:rFonts w:eastAsiaTheme="minorEastAsia" w:cs="Arial"/>
          <w:bCs/>
          <w:noProof w:val="0"/>
          <w:color w:val="000000" w:themeColor="text1"/>
          <w:sz w:val="22"/>
          <w:szCs w:val="22"/>
          <w:lang w:eastAsia="zh-CN"/>
        </w:rPr>
        <w:t>10</w:t>
      </w:r>
      <w:r w:rsidR="00F67C78">
        <w:rPr>
          <w:rFonts w:eastAsiaTheme="minorEastAsia" w:cs="Arial"/>
          <w:bCs/>
          <w:noProof w:val="0"/>
          <w:color w:val="000000" w:themeColor="text1"/>
          <w:sz w:val="22"/>
          <w:szCs w:val="22"/>
          <w:lang w:eastAsia="zh-CN"/>
        </w:rPr>
        <w:t>3</w:t>
      </w:r>
      <w:r w:rsidR="000566A3" w:rsidRPr="00EF0427">
        <w:rPr>
          <w:rFonts w:eastAsiaTheme="minorEastAsia" w:cs="Arial"/>
          <w:bCs/>
          <w:noProof w:val="0"/>
          <w:color w:val="000000" w:themeColor="text1"/>
          <w:sz w:val="22"/>
          <w:szCs w:val="22"/>
          <w:lang w:eastAsia="zh-CN"/>
        </w:rPr>
        <w:t>-</w:t>
      </w:r>
      <w:r w:rsidR="00875F9D" w:rsidRPr="00EF0427">
        <w:rPr>
          <w:rFonts w:eastAsiaTheme="minorEastAsia" w:cs="Arial"/>
          <w:bCs/>
          <w:noProof w:val="0"/>
          <w:color w:val="000000" w:themeColor="text1"/>
          <w:sz w:val="22"/>
          <w:szCs w:val="22"/>
          <w:lang w:eastAsia="zh-CN"/>
        </w:rPr>
        <w:t xml:space="preserve">e </w:t>
      </w:r>
      <w:r w:rsidR="00875F9D" w:rsidRPr="00EF0427">
        <w:rPr>
          <w:rFonts w:eastAsiaTheme="minorEastAsia" w:cs="Arial"/>
          <w:bCs/>
          <w:noProof w:val="0"/>
          <w:color w:val="000000" w:themeColor="text1"/>
          <w:sz w:val="22"/>
          <w:szCs w:val="22"/>
          <w:lang w:eastAsia="zh-CN"/>
        </w:rPr>
        <w:tab/>
        <w:t>R4</w:t>
      </w:r>
      <w:r w:rsidR="009F3F67" w:rsidRPr="00EF0427">
        <w:rPr>
          <w:rFonts w:eastAsiaTheme="minorEastAsia" w:cs="Arial"/>
          <w:bCs/>
          <w:noProof w:val="0"/>
          <w:color w:val="000000" w:themeColor="text1"/>
          <w:sz w:val="22"/>
          <w:szCs w:val="22"/>
          <w:lang w:eastAsia="zh-CN"/>
        </w:rPr>
        <w:t>-</w:t>
      </w:r>
      <w:r w:rsidR="000174CA" w:rsidRPr="000174CA">
        <w:rPr>
          <w:rFonts w:eastAsiaTheme="minorEastAsia" w:cs="Arial"/>
          <w:bCs/>
          <w:noProof w:val="0"/>
          <w:color w:val="000000" w:themeColor="text1"/>
          <w:sz w:val="22"/>
          <w:szCs w:val="22"/>
          <w:lang w:eastAsia="zh-CN"/>
        </w:rPr>
        <w:t>2209769</w:t>
      </w:r>
    </w:p>
    <w:p w14:paraId="6A25EC1C" w14:textId="61B1452D" w:rsidR="00E07AF8" w:rsidRPr="006B21ED" w:rsidRDefault="00E07AF8" w:rsidP="00E07AF8">
      <w:pPr>
        <w:pStyle w:val="Header"/>
        <w:tabs>
          <w:tab w:val="right" w:pos="9639"/>
          <w:tab w:val="right" w:pos="13323"/>
        </w:tabs>
        <w:jc w:val="both"/>
        <w:rPr>
          <w:rFonts w:eastAsiaTheme="minorEastAsia" w:cs="Arial"/>
          <w:bCs/>
          <w:noProof w:val="0"/>
          <w:sz w:val="22"/>
          <w:szCs w:val="22"/>
          <w:lang w:eastAsia="zh-CN"/>
        </w:rPr>
      </w:pPr>
      <w:r w:rsidRPr="00EF0427">
        <w:rPr>
          <w:rFonts w:eastAsiaTheme="minorEastAsia" w:cs="Arial"/>
          <w:bCs/>
          <w:noProof w:val="0"/>
          <w:color w:val="000000" w:themeColor="text1"/>
          <w:sz w:val="22"/>
          <w:szCs w:val="22"/>
          <w:lang w:eastAsia="zh-CN"/>
        </w:rPr>
        <w:t xml:space="preserve">Electronic Meeting, </w:t>
      </w:r>
      <w:r w:rsidR="00BC1625">
        <w:rPr>
          <w:rFonts w:eastAsiaTheme="minorEastAsia" w:cs="Arial"/>
          <w:bCs/>
          <w:noProof w:val="0"/>
          <w:sz w:val="22"/>
          <w:szCs w:val="22"/>
          <w:lang w:eastAsia="zh-CN"/>
        </w:rPr>
        <w:t>May</w:t>
      </w:r>
      <w:r w:rsidR="00BC1625" w:rsidRPr="00F55326">
        <w:rPr>
          <w:rFonts w:eastAsiaTheme="minorEastAsia" w:cs="Arial"/>
          <w:bCs/>
          <w:noProof w:val="0"/>
          <w:sz w:val="22"/>
          <w:szCs w:val="22"/>
          <w:lang w:eastAsia="zh-CN"/>
        </w:rPr>
        <w:t xml:space="preserve"> </w:t>
      </w:r>
      <w:r w:rsidR="00BC1625">
        <w:rPr>
          <w:rFonts w:eastAsiaTheme="minorEastAsia" w:cs="Arial"/>
          <w:bCs/>
          <w:noProof w:val="0"/>
          <w:sz w:val="22"/>
          <w:szCs w:val="22"/>
          <w:lang w:eastAsia="zh-CN"/>
        </w:rPr>
        <w:t>09</w:t>
      </w:r>
      <w:r w:rsidR="00BC1625">
        <w:rPr>
          <w:rFonts w:eastAsiaTheme="minorEastAsia" w:cs="Arial"/>
          <w:bCs/>
          <w:noProof w:val="0"/>
          <w:sz w:val="22"/>
          <w:szCs w:val="22"/>
          <w:vertAlign w:val="superscript"/>
          <w:lang w:eastAsia="zh-CN"/>
        </w:rPr>
        <w:t xml:space="preserve">th </w:t>
      </w:r>
      <w:r w:rsidR="00BC1625" w:rsidRPr="00F55326">
        <w:rPr>
          <w:rFonts w:eastAsiaTheme="minorEastAsia" w:cs="Arial"/>
          <w:bCs/>
          <w:noProof w:val="0"/>
          <w:sz w:val="22"/>
          <w:szCs w:val="22"/>
          <w:lang w:eastAsia="zh-CN"/>
        </w:rPr>
        <w:t xml:space="preserve">- </w:t>
      </w:r>
      <w:r w:rsidR="00BC1625">
        <w:rPr>
          <w:rFonts w:eastAsiaTheme="minorEastAsia" w:cs="Arial"/>
          <w:bCs/>
          <w:noProof w:val="0"/>
          <w:sz w:val="22"/>
          <w:szCs w:val="22"/>
          <w:lang w:eastAsia="zh-CN"/>
        </w:rPr>
        <w:t>20</w:t>
      </w:r>
      <w:r w:rsidR="00BC1625">
        <w:rPr>
          <w:rFonts w:eastAsiaTheme="minorEastAsia" w:cs="Arial"/>
          <w:bCs/>
          <w:noProof w:val="0"/>
          <w:sz w:val="22"/>
          <w:szCs w:val="22"/>
          <w:vertAlign w:val="superscript"/>
          <w:lang w:eastAsia="zh-CN"/>
        </w:rPr>
        <w:t>th</w:t>
      </w:r>
      <w:r w:rsidRPr="00EF0427">
        <w:rPr>
          <w:rFonts w:eastAsiaTheme="minorEastAsia" w:cs="Arial"/>
          <w:bCs/>
          <w:noProof w:val="0"/>
          <w:color w:val="000000" w:themeColor="text1"/>
          <w:sz w:val="22"/>
          <w:szCs w:val="22"/>
          <w:lang w:eastAsia="zh-CN"/>
        </w:rPr>
        <w:t xml:space="preserve">, </w:t>
      </w:r>
      <w:r w:rsidRPr="006B21ED">
        <w:rPr>
          <w:rFonts w:eastAsiaTheme="minorEastAsia" w:cs="Arial"/>
          <w:bCs/>
          <w:noProof w:val="0"/>
          <w:sz w:val="22"/>
          <w:szCs w:val="22"/>
          <w:lang w:eastAsia="zh-CN"/>
        </w:rPr>
        <w:t>202</w:t>
      </w:r>
      <w:r w:rsidR="000566A3">
        <w:rPr>
          <w:rFonts w:eastAsiaTheme="minorEastAsia" w:cs="Arial"/>
          <w:bCs/>
          <w:noProof w:val="0"/>
          <w:sz w:val="22"/>
          <w:szCs w:val="22"/>
          <w:lang w:eastAsia="zh-CN"/>
        </w:rPr>
        <w:t>2</w:t>
      </w:r>
    </w:p>
    <w:p w14:paraId="4BDFE11D" w14:textId="2519C1A7" w:rsidR="00811EEE" w:rsidRPr="006B21ED" w:rsidRDefault="00811EEE" w:rsidP="00E07AF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Agenda Item:</w:t>
      </w:r>
      <w:r w:rsidR="00743D3D" w:rsidRPr="006B21ED">
        <w:rPr>
          <w:rFonts w:eastAsiaTheme="minorEastAsia" w:cs="Arial"/>
          <w:bCs/>
          <w:noProof w:val="0"/>
          <w:sz w:val="22"/>
          <w:szCs w:val="22"/>
          <w:lang w:eastAsia="zh-CN"/>
        </w:rPr>
        <w:t xml:space="preserve"> </w:t>
      </w:r>
      <w:r w:rsidR="00F67C78">
        <w:rPr>
          <w:rFonts w:eastAsiaTheme="minorEastAsia" w:cs="Arial"/>
          <w:bCs/>
          <w:noProof w:val="0"/>
          <w:sz w:val="22"/>
          <w:szCs w:val="22"/>
          <w:lang w:eastAsia="zh-CN"/>
        </w:rPr>
        <w:t>1</w:t>
      </w:r>
      <w:r w:rsidR="00625144">
        <w:rPr>
          <w:rFonts w:eastAsiaTheme="minorEastAsia" w:cs="Arial"/>
          <w:bCs/>
          <w:noProof w:val="0"/>
          <w:sz w:val="22"/>
          <w:szCs w:val="22"/>
          <w:lang w:eastAsia="zh-CN"/>
        </w:rPr>
        <w:t>3</w:t>
      </w:r>
      <w:r w:rsidR="00902836">
        <w:rPr>
          <w:rFonts w:eastAsiaTheme="minorEastAsia" w:cs="Arial"/>
          <w:bCs/>
          <w:noProof w:val="0"/>
          <w:sz w:val="22"/>
          <w:szCs w:val="22"/>
          <w:lang w:eastAsia="zh-CN"/>
        </w:rPr>
        <w:t>.</w:t>
      </w:r>
      <w:r w:rsidR="00625144">
        <w:rPr>
          <w:rFonts w:eastAsiaTheme="minorEastAsia" w:cs="Arial"/>
          <w:bCs/>
          <w:noProof w:val="0"/>
          <w:sz w:val="22"/>
          <w:szCs w:val="22"/>
          <w:lang w:eastAsia="zh-CN"/>
        </w:rPr>
        <w:t>2</w:t>
      </w:r>
      <w:r w:rsidR="00902836">
        <w:rPr>
          <w:rFonts w:eastAsiaTheme="minorEastAsia" w:cs="Arial"/>
          <w:bCs/>
          <w:noProof w:val="0"/>
          <w:sz w:val="22"/>
          <w:szCs w:val="22"/>
          <w:lang w:eastAsia="zh-CN"/>
        </w:rPr>
        <w:t>.</w:t>
      </w:r>
      <w:r w:rsidR="00625144">
        <w:rPr>
          <w:rFonts w:eastAsiaTheme="minorEastAsia" w:cs="Arial"/>
          <w:bCs/>
          <w:noProof w:val="0"/>
          <w:sz w:val="22"/>
          <w:szCs w:val="22"/>
          <w:lang w:eastAsia="zh-CN"/>
        </w:rPr>
        <w:t>1</w:t>
      </w:r>
    </w:p>
    <w:p w14:paraId="66CBE16F" w14:textId="7DA4E8ED" w:rsidR="0034111C"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Source:</w:t>
      </w:r>
      <w:r w:rsidR="00CD5E70" w:rsidRPr="006B21ED">
        <w:rPr>
          <w:rFonts w:eastAsiaTheme="minorEastAsia" w:cs="Arial"/>
          <w:bCs/>
          <w:noProof w:val="0"/>
          <w:sz w:val="22"/>
          <w:szCs w:val="22"/>
          <w:lang w:eastAsia="zh-CN"/>
        </w:rPr>
        <w:t xml:space="preserve"> </w:t>
      </w:r>
      <w:r w:rsidR="002E58D2" w:rsidRPr="00E52F7E">
        <w:rPr>
          <w:rFonts w:eastAsiaTheme="minorEastAsia" w:cs="Arial"/>
          <w:bCs/>
          <w:noProof w:val="0"/>
          <w:sz w:val="22"/>
          <w:szCs w:val="22"/>
          <w:lang w:eastAsia="zh-CN"/>
        </w:rPr>
        <w:t xml:space="preserve">MediaTek </w:t>
      </w:r>
      <w:r w:rsidR="005D6093" w:rsidRPr="00E52F7E">
        <w:rPr>
          <w:rFonts w:eastAsiaTheme="minorEastAsia" w:cs="Arial"/>
          <w:bCs/>
          <w:noProof w:val="0"/>
          <w:sz w:val="22"/>
          <w:szCs w:val="22"/>
          <w:lang w:eastAsia="zh-CN"/>
        </w:rPr>
        <w:t>inc.</w:t>
      </w:r>
    </w:p>
    <w:p w14:paraId="36945F9A" w14:textId="730FC9B0" w:rsidR="00174EC2"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Title:</w:t>
      </w:r>
      <w:r w:rsidR="00CD5E70" w:rsidRPr="006B21ED">
        <w:rPr>
          <w:rFonts w:eastAsiaTheme="minorEastAsia" w:cs="Arial"/>
          <w:bCs/>
          <w:noProof w:val="0"/>
          <w:sz w:val="22"/>
          <w:szCs w:val="22"/>
          <w:lang w:eastAsia="zh-CN"/>
        </w:rPr>
        <w:t xml:space="preserve"> </w:t>
      </w:r>
      <w:r w:rsidR="00261CDA" w:rsidRPr="00261CDA">
        <w:rPr>
          <w:rFonts w:eastAsiaTheme="minorEastAsia" w:cs="Arial"/>
          <w:bCs/>
          <w:noProof w:val="0"/>
          <w:sz w:val="22"/>
          <w:szCs w:val="22"/>
          <w:lang w:eastAsia="zh-CN"/>
        </w:rPr>
        <w:t>Discussion on incoming LS from other WGs</w:t>
      </w:r>
    </w:p>
    <w:p w14:paraId="75246F95" w14:textId="4A112787" w:rsidR="0034111C" w:rsidRPr="00CD5E70" w:rsidRDefault="0034111C" w:rsidP="00B71108">
      <w:pPr>
        <w:pStyle w:val="Header"/>
        <w:tabs>
          <w:tab w:val="right" w:pos="9639"/>
          <w:tab w:val="right" w:pos="13323"/>
        </w:tabs>
        <w:rPr>
          <w:rFonts w:asciiTheme="minorHAnsi" w:eastAsiaTheme="minorEastAsia" w:hAnsiTheme="minorHAnsi" w:cs="Arial"/>
          <w:bCs/>
          <w:noProof w:val="0"/>
          <w:sz w:val="22"/>
          <w:szCs w:val="22"/>
          <w:lang w:eastAsia="zh-CN"/>
        </w:rPr>
      </w:pPr>
      <w:r w:rsidRPr="006B21ED">
        <w:rPr>
          <w:rFonts w:eastAsiaTheme="minorEastAsia" w:cs="Arial"/>
          <w:bCs/>
          <w:noProof w:val="0"/>
          <w:sz w:val="22"/>
          <w:szCs w:val="22"/>
          <w:lang w:eastAsia="zh-CN"/>
        </w:rPr>
        <w:t>Document for:</w:t>
      </w:r>
      <w:r w:rsidR="00CD5E70" w:rsidRPr="006B21ED">
        <w:rPr>
          <w:rFonts w:eastAsiaTheme="minorEastAsia" w:cs="Arial"/>
          <w:bCs/>
          <w:noProof w:val="0"/>
          <w:sz w:val="22"/>
          <w:szCs w:val="22"/>
          <w:lang w:eastAsia="zh-CN"/>
        </w:rPr>
        <w:t xml:space="preserve"> Discussion</w:t>
      </w:r>
      <w:r w:rsidR="00F43398">
        <w:rPr>
          <w:rFonts w:asciiTheme="minorHAnsi" w:eastAsiaTheme="minorEastAsia" w:hAnsiTheme="minorHAnsi" w:cs="Arial"/>
          <w:bCs/>
          <w:noProof w:val="0"/>
          <w:sz w:val="22"/>
          <w:szCs w:val="22"/>
          <w:lang w:eastAsia="zh-CN"/>
        </w:rPr>
        <w:tab/>
      </w:r>
    </w:p>
    <w:p w14:paraId="11D9A2C4" w14:textId="77777777" w:rsidR="0034111C" w:rsidRPr="006B21ED" w:rsidRDefault="0034111C" w:rsidP="002E7133">
      <w:pPr>
        <w:pStyle w:val="Heading1"/>
        <w:numPr>
          <w:ilvl w:val="0"/>
          <w:numId w:val="1"/>
        </w:numPr>
        <w:jc w:val="both"/>
        <w:rPr>
          <w:rFonts w:ascii="Arial" w:hAnsi="Arial" w:cs="Arial"/>
        </w:rPr>
      </w:pPr>
      <w:r w:rsidRPr="006B21ED">
        <w:rPr>
          <w:rFonts w:ascii="Arial" w:hAnsi="Arial" w:cs="Arial"/>
        </w:rPr>
        <w:tab/>
      </w:r>
      <w:r w:rsidR="00EE7FA7" w:rsidRPr="006B21ED">
        <w:rPr>
          <w:rFonts w:ascii="Arial" w:hAnsi="Arial" w:cs="Arial"/>
        </w:rPr>
        <w:t>Introduction</w:t>
      </w:r>
    </w:p>
    <w:p w14:paraId="5CD213CC" w14:textId="43DB1199" w:rsidR="00081243" w:rsidRPr="00081243" w:rsidRDefault="00081243" w:rsidP="00081243">
      <w:pPr>
        <w:jc w:val="both"/>
      </w:pPr>
      <w:r>
        <w:t>RAN4 received an LS document from RAN</w:t>
      </w:r>
      <w:r w:rsidR="00D636E8">
        <w:t>2</w:t>
      </w:r>
      <w:r w:rsidR="00D92E2D">
        <w:t xml:space="preserve"> </w:t>
      </w:r>
      <w:r w:rsidR="00D92E2D">
        <w:fldChar w:fldCharType="begin"/>
      </w:r>
      <w:r w:rsidR="00D92E2D">
        <w:instrText xml:space="preserve"> REF _Ref101531592 \r \h </w:instrText>
      </w:r>
      <w:r w:rsidR="00D92E2D">
        <w:fldChar w:fldCharType="separate"/>
      </w:r>
      <w:r w:rsidR="00D92E2D">
        <w:t>[1]</w:t>
      </w:r>
      <w:r w:rsidR="00D92E2D">
        <w:fldChar w:fldCharType="end"/>
      </w:r>
      <w:r>
        <w:t xml:space="preserve">, </w:t>
      </w:r>
      <w:r w:rsidR="00D636E8">
        <w:t>in which, RAN2</w:t>
      </w:r>
      <w:r>
        <w:t xml:space="preserve"> </w:t>
      </w:r>
      <w:r w:rsidR="00BC1625">
        <w:t xml:space="preserve">asked RAN4 </w:t>
      </w:r>
      <w:r w:rsidR="00D636E8">
        <w:t>two questions on the BWP operation without bandwidth restriction</w:t>
      </w:r>
      <w:r>
        <w:t xml:space="preserve">. </w:t>
      </w:r>
      <w:r w:rsidR="00BC1625">
        <w:t xml:space="preserve">Hence, in this contribution paper, we provide discussion </w:t>
      </w:r>
      <w:r w:rsidR="00D636E8">
        <w:t>and the LS response to RAN2 LS</w:t>
      </w:r>
      <w:r w:rsidR="00BC1625">
        <w:t>.</w:t>
      </w:r>
      <w:r w:rsidRPr="00081243">
        <w:t xml:space="preserve"> </w:t>
      </w:r>
    </w:p>
    <w:p w14:paraId="14B40184" w14:textId="1CBEB7E3" w:rsidR="00693490" w:rsidRDefault="00917B45" w:rsidP="005809D5">
      <w:pPr>
        <w:pStyle w:val="Heading1"/>
        <w:numPr>
          <w:ilvl w:val="0"/>
          <w:numId w:val="1"/>
        </w:numPr>
        <w:jc w:val="both"/>
        <w:rPr>
          <w:rFonts w:ascii="Arial" w:hAnsi="Arial" w:cs="Arial"/>
        </w:rPr>
      </w:pPr>
      <w:r w:rsidRPr="00693490">
        <w:rPr>
          <w:rFonts w:ascii="Arial" w:hAnsi="Arial" w:cs="Arial"/>
        </w:rPr>
        <w:t>Discussion</w:t>
      </w:r>
      <w:r w:rsidR="00A509E7" w:rsidRPr="00693490">
        <w:rPr>
          <w:rFonts w:ascii="Arial" w:hAnsi="Arial" w:cs="Arial"/>
        </w:rPr>
        <w:t xml:space="preserve"> on </w:t>
      </w:r>
      <w:r w:rsidR="00693490">
        <w:rPr>
          <w:rFonts w:ascii="Arial" w:hAnsi="Arial" w:cs="Arial"/>
        </w:rPr>
        <w:t>incoming LS</w:t>
      </w:r>
      <w:r w:rsidR="00D636E8">
        <w:rPr>
          <w:rFonts w:ascii="Arial" w:hAnsi="Arial" w:cs="Arial"/>
        </w:rPr>
        <w:t xml:space="preserve"> R2-</w:t>
      </w:r>
      <w:r w:rsidR="00D92E2D">
        <w:rPr>
          <w:rFonts w:ascii="Arial" w:hAnsi="Arial" w:cs="Arial"/>
        </w:rPr>
        <w:t>2204009</w:t>
      </w:r>
    </w:p>
    <w:p w14:paraId="5A7835F7" w14:textId="4646299C" w:rsidR="00693490" w:rsidRDefault="00D636E8" w:rsidP="00693490">
      <w:r>
        <w:t>The received LS from RAN2 is given below</w:t>
      </w:r>
      <w:r w:rsidR="00D92E2D">
        <w:t xml:space="preserve"> </w:t>
      </w:r>
      <w:r w:rsidR="00D92E2D">
        <w:fldChar w:fldCharType="begin"/>
      </w:r>
      <w:r w:rsidR="00D92E2D">
        <w:instrText xml:space="preserve"> REF _Ref101531592 \r \h </w:instrText>
      </w:r>
      <w:r w:rsidR="00D92E2D">
        <w:fldChar w:fldCharType="separate"/>
      </w:r>
      <w:r w:rsidR="00D92E2D">
        <w:t>[1]</w:t>
      </w:r>
      <w:r w:rsidR="00D92E2D">
        <w:fldChar w:fldCharType="end"/>
      </w:r>
      <w:r>
        <w:t>:</w:t>
      </w:r>
    </w:p>
    <w:tbl>
      <w:tblPr>
        <w:tblStyle w:val="TableGrid"/>
        <w:tblW w:w="0" w:type="auto"/>
        <w:tblLook w:val="04A0" w:firstRow="1" w:lastRow="0" w:firstColumn="1" w:lastColumn="0" w:noHBand="0" w:noVBand="1"/>
      </w:tblPr>
      <w:tblGrid>
        <w:gridCol w:w="9629"/>
      </w:tblGrid>
      <w:tr w:rsidR="00693490" w14:paraId="0E3FA9CF" w14:textId="77777777" w:rsidTr="00693490">
        <w:tc>
          <w:tcPr>
            <w:tcW w:w="9629" w:type="dxa"/>
          </w:tcPr>
          <w:p w14:paraId="09F09F43" w14:textId="77777777" w:rsidR="00D636E8" w:rsidRPr="003F6DAF" w:rsidRDefault="00D636E8" w:rsidP="00D636E8">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Yu Mincho" w:hAnsi="Arial"/>
                <w:sz w:val="36"/>
                <w:lang w:eastAsia="en-GB"/>
              </w:rPr>
            </w:pPr>
            <w:r w:rsidRPr="003F6DAF">
              <w:rPr>
                <w:rFonts w:ascii="Arial" w:eastAsia="Yu Mincho" w:hAnsi="Arial"/>
                <w:sz w:val="36"/>
                <w:lang w:eastAsia="en-GB"/>
              </w:rPr>
              <w:lastRenderedPageBreak/>
              <w:t>1</w:t>
            </w:r>
            <w:r w:rsidRPr="003F6DAF">
              <w:rPr>
                <w:rFonts w:ascii="Arial" w:eastAsia="Yu Mincho" w:hAnsi="Arial"/>
                <w:sz w:val="36"/>
                <w:lang w:eastAsia="en-GB"/>
              </w:rPr>
              <w:tab/>
              <w:t>Overall description</w:t>
            </w:r>
          </w:p>
          <w:p w14:paraId="6F1A926C" w14:textId="77777777" w:rsidR="00D636E8" w:rsidRPr="0051550D" w:rsidRDefault="00D636E8" w:rsidP="00D636E8">
            <w:pPr>
              <w:spacing w:afterLines="50" w:after="120"/>
              <w:rPr>
                <w:sz w:val="21"/>
                <w:szCs w:val="21"/>
                <w:lang w:eastAsia="ja-JP"/>
              </w:rPr>
            </w:pPr>
            <w:r w:rsidRPr="0051550D">
              <w:rPr>
                <w:rFonts w:hint="eastAsia"/>
                <w:b/>
                <w:bCs/>
                <w:sz w:val="21"/>
                <w:szCs w:val="21"/>
                <w:lang w:eastAsia="ja-JP"/>
              </w:rPr>
              <w:t>N</w:t>
            </w:r>
            <w:r w:rsidRPr="0051550D">
              <w:rPr>
                <w:b/>
                <w:bCs/>
                <w:sz w:val="21"/>
                <w:szCs w:val="21"/>
                <w:lang w:eastAsia="ja-JP"/>
              </w:rPr>
              <w:t>OTE:</w:t>
            </w:r>
            <w:r>
              <w:rPr>
                <w:sz w:val="21"/>
                <w:szCs w:val="21"/>
                <w:lang w:eastAsia="ja-JP"/>
              </w:rPr>
              <w:t xml:space="preserve"> This LS is for pre-Release-17 behaviour, and </w:t>
            </w:r>
            <w:proofErr w:type="spellStart"/>
            <w:r>
              <w:rPr>
                <w:sz w:val="21"/>
                <w:szCs w:val="21"/>
                <w:lang w:eastAsia="ja-JP"/>
              </w:rPr>
              <w:t>RedCap</w:t>
            </w:r>
            <w:proofErr w:type="spellEnd"/>
            <w:r>
              <w:rPr>
                <w:sz w:val="21"/>
                <w:szCs w:val="21"/>
                <w:lang w:eastAsia="ja-JP"/>
              </w:rPr>
              <w:t xml:space="preserve"> is out of the scope.</w:t>
            </w:r>
          </w:p>
          <w:p w14:paraId="69702534" w14:textId="77777777" w:rsidR="00D636E8" w:rsidRPr="00E23825" w:rsidRDefault="00D636E8" w:rsidP="00D636E8">
            <w:pPr>
              <w:spacing w:beforeLines="100" w:before="240" w:afterLines="50" w:after="120"/>
              <w:rPr>
                <w:sz w:val="21"/>
                <w:szCs w:val="21"/>
              </w:rPr>
            </w:pPr>
            <w:r w:rsidRPr="00E23825">
              <w:rPr>
                <w:rFonts w:hint="eastAsia"/>
                <w:sz w:val="21"/>
                <w:szCs w:val="21"/>
              </w:rPr>
              <w:t>F</w:t>
            </w:r>
            <w:r w:rsidRPr="00E23825">
              <w:rPr>
                <w:sz w:val="21"/>
                <w:szCs w:val="21"/>
              </w:rPr>
              <w:t xml:space="preserve">or BM/RLM/BFD operation on DL BWPs NOT containing the SSB associated to the initial DL BWP, the following text in TS38.300 suggests that CSI-RS based </w:t>
            </w:r>
            <w:r>
              <w:rPr>
                <w:sz w:val="21"/>
                <w:szCs w:val="21"/>
              </w:rPr>
              <w:t>measurements are</w:t>
            </w:r>
            <w:r w:rsidRPr="00E23825">
              <w:rPr>
                <w:sz w:val="21"/>
                <w:szCs w:val="21"/>
              </w:rPr>
              <w:t xml:space="preserve"> used.</w:t>
            </w:r>
          </w:p>
          <w:tbl>
            <w:tblPr>
              <w:tblStyle w:val="TableGrid"/>
              <w:tblW w:w="0" w:type="auto"/>
              <w:tblLook w:val="04A0" w:firstRow="1" w:lastRow="0" w:firstColumn="1" w:lastColumn="0" w:noHBand="0" w:noVBand="1"/>
            </w:tblPr>
            <w:tblGrid>
              <w:gridCol w:w="9403"/>
            </w:tblGrid>
            <w:tr w:rsidR="00D636E8" w:rsidRPr="00E23825" w14:paraId="1A6AD283" w14:textId="77777777" w:rsidTr="00486D7B">
              <w:tc>
                <w:tcPr>
                  <w:tcW w:w="9631" w:type="dxa"/>
                </w:tcPr>
                <w:p w14:paraId="0E50325B" w14:textId="77777777" w:rsidR="00D636E8" w:rsidRPr="00E23825" w:rsidRDefault="00D636E8" w:rsidP="00D636E8">
                  <w:pPr>
                    <w:spacing w:afterLines="50" w:after="120"/>
                    <w:rPr>
                      <w:sz w:val="21"/>
                      <w:szCs w:val="21"/>
                    </w:rPr>
                  </w:pPr>
                  <w:bookmarkStart w:id="0" w:name="_Toc20387981"/>
                  <w:bookmarkStart w:id="1" w:name="_Toc29376061"/>
                  <w:bookmarkStart w:id="2" w:name="_Toc37231952"/>
                  <w:bookmarkStart w:id="3" w:name="_Toc46502007"/>
                  <w:bookmarkStart w:id="4" w:name="_Toc51971355"/>
                  <w:bookmarkStart w:id="5" w:name="_Toc52551338"/>
                  <w:bookmarkStart w:id="6" w:name="_Toc90589865"/>
                  <w:r w:rsidRPr="00E23825">
                    <w:rPr>
                      <w:sz w:val="21"/>
                      <w:szCs w:val="21"/>
                    </w:rPr>
                    <w:t>9.2.3.1</w:t>
                  </w:r>
                  <w:r w:rsidRPr="00E23825">
                    <w:rPr>
                      <w:sz w:val="21"/>
                      <w:szCs w:val="21"/>
                    </w:rPr>
                    <w:tab/>
                    <w:t>Overview</w:t>
                  </w:r>
                  <w:bookmarkEnd w:id="0"/>
                  <w:bookmarkEnd w:id="1"/>
                  <w:bookmarkEnd w:id="2"/>
                  <w:bookmarkEnd w:id="3"/>
                  <w:bookmarkEnd w:id="4"/>
                  <w:bookmarkEnd w:id="5"/>
                  <w:bookmarkEnd w:id="6"/>
                </w:p>
                <w:p w14:paraId="35A88734" w14:textId="77777777" w:rsidR="00D636E8" w:rsidRPr="00E23825" w:rsidRDefault="00D636E8" w:rsidP="00D636E8">
                  <w:pPr>
                    <w:spacing w:afterLines="50" w:after="120"/>
                    <w:rPr>
                      <w:sz w:val="21"/>
                      <w:szCs w:val="21"/>
                    </w:rPr>
                  </w:pPr>
                  <w:r w:rsidRPr="00E23825">
                    <w:rPr>
                      <w:sz w:val="21"/>
                      <w:szCs w:val="21"/>
                    </w:rPr>
                    <w:t xml:space="preserve">[…] SSB-based Beam Level Mobility is based on the SSB associated to the initial DL BWP and can only be configured for the initial DL BWPs and for DL BWPs containing the SSB associated to the initial DL BWP. </w:t>
                  </w:r>
                  <w:r w:rsidRPr="00E23825">
                    <w:rPr>
                      <w:sz w:val="21"/>
                      <w:szCs w:val="21"/>
                      <w:highlight w:val="yellow"/>
                    </w:rPr>
                    <w:t>For other DL BWPs, Beam Level Mobility can only be performed based on CSI-RS.</w:t>
                  </w:r>
                </w:p>
                <w:p w14:paraId="1D57ADEF" w14:textId="77777777" w:rsidR="00D636E8" w:rsidRPr="00E23825" w:rsidRDefault="00D636E8" w:rsidP="00D636E8">
                  <w:pPr>
                    <w:spacing w:afterLines="50" w:after="120"/>
                    <w:rPr>
                      <w:sz w:val="21"/>
                      <w:szCs w:val="21"/>
                    </w:rPr>
                  </w:pPr>
                  <w:bookmarkStart w:id="7" w:name="_Toc20387990"/>
                  <w:bookmarkStart w:id="8" w:name="_Toc29376070"/>
                  <w:bookmarkStart w:id="9" w:name="_Toc37231964"/>
                  <w:bookmarkStart w:id="10" w:name="_Toc46502021"/>
                  <w:bookmarkStart w:id="11" w:name="_Toc51971369"/>
                  <w:bookmarkStart w:id="12" w:name="_Toc52551352"/>
                  <w:bookmarkStart w:id="13" w:name="_Toc90589879"/>
                  <w:r w:rsidRPr="00E23825">
                    <w:rPr>
                      <w:sz w:val="21"/>
                      <w:szCs w:val="21"/>
                    </w:rPr>
                    <w:t>9.2.7</w:t>
                  </w:r>
                  <w:r w:rsidRPr="00E23825">
                    <w:rPr>
                      <w:sz w:val="21"/>
                      <w:szCs w:val="21"/>
                    </w:rPr>
                    <w:tab/>
                    <w:t>Radio Link Failure</w:t>
                  </w:r>
                  <w:bookmarkEnd w:id="7"/>
                  <w:bookmarkEnd w:id="8"/>
                  <w:bookmarkEnd w:id="9"/>
                  <w:bookmarkEnd w:id="10"/>
                  <w:bookmarkEnd w:id="11"/>
                  <w:bookmarkEnd w:id="12"/>
                  <w:bookmarkEnd w:id="13"/>
                </w:p>
                <w:p w14:paraId="47B86DB6" w14:textId="77777777" w:rsidR="00D636E8" w:rsidRPr="00E23825" w:rsidRDefault="00D636E8" w:rsidP="00D636E8">
                  <w:pPr>
                    <w:spacing w:afterLines="50" w:after="120"/>
                    <w:rPr>
                      <w:sz w:val="21"/>
                      <w:szCs w:val="21"/>
                    </w:rPr>
                  </w:pPr>
                  <w:r w:rsidRPr="00E23825">
                    <w:rPr>
                      <w:sz w:val="21"/>
                      <w:szCs w:val="21"/>
                    </w:rPr>
                    <w:t xml:space="preserve">[…] SSB-based RLM is based on the SSB associated to the initial DL BWP and can only be configured for the initial DL BWP and for DL BWPs containing the SSB associated to the initial DL BWP. </w:t>
                  </w:r>
                  <w:r w:rsidRPr="00E23825">
                    <w:rPr>
                      <w:sz w:val="21"/>
                      <w:szCs w:val="21"/>
                      <w:highlight w:val="yellow"/>
                    </w:rPr>
                    <w:t>For other DL BWPs, RLM can only be performed based on CSI-RS.</w:t>
                  </w:r>
                </w:p>
                <w:p w14:paraId="0955A853" w14:textId="77777777" w:rsidR="00D636E8" w:rsidRPr="00E23825" w:rsidRDefault="00D636E8" w:rsidP="00D636E8">
                  <w:pPr>
                    <w:spacing w:afterLines="50" w:after="120"/>
                    <w:rPr>
                      <w:sz w:val="21"/>
                      <w:szCs w:val="21"/>
                    </w:rPr>
                  </w:pPr>
                  <w:bookmarkStart w:id="14" w:name="_Toc37231965"/>
                  <w:bookmarkStart w:id="15" w:name="_Toc46502022"/>
                  <w:bookmarkStart w:id="16" w:name="_Toc51971370"/>
                  <w:bookmarkStart w:id="17" w:name="_Toc52551353"/>
                  <w:bookmarkStart w:id="18" w:name="_Toc90589880"/>
                  <w:r w:rsidRPr="00E23825">
                    <w:rPr>
                      <w:sz w:val="21"/>
                      <w:szCs w:val="21"/>
                    </w:rPr>
                    <w:t>9.2.8</w:t>
                  </w:r>
                  <w:r w:rsidRPr="00E23825">
                    <w:rPr>
                      <w:sz w:val="21"/>
                      <w:szCs w:val="21"/>
                    </w:rPr>
                    <w:tab/>
                    <w:t>Beam failure detection and recovery</w:t>
                  </w:r>
                  <w:bookmarkEnd w:id="14"/>
                  <w:bookmarkEnd w:id="15"/>
                  <w:bookmarkEnd w:id="16"/>
                  <w:bookmarkEnd w:id="17"/>
                  <w:bookmarkEnd w:id="18"/>
                </w:p>
                <w:p w14:paraId="36273D63" w14:textId="77777777" w:rsidR="00D636E8" w:rsidRPr="00E23825" w:rsidRDefault="00D636E8" w:rsidP="00D636E8">
                  <w:pPr>
                    <w:spacing w:afterLines="50" w:after="120"/>
                    <w:rPr>
                      <w:sz w:val="21"/>
                      <w:szCs w:val="21"/>
                    </w:rPr>
                  </w:pPr>
                  <w:r w:rsidRPr="00E23825">
                    <w:rPr>
                      <w:sz w:val="21"/>
                      <w:szCs w:val="21"/>
                    </w:rPr>
                    <w:t xml:space="preserve">[…] SSB-based Beam Failure Detection is based on the SSB associated to the initial DL BWP and can only be configured for the initial DL BWPs and for DL BWPs containing the SSB associated to the initial DL BWP. </w:t>
                  </w:r>
                  <w:r w:rsidRPr="00E23825">
                    <w:rPr>
                      <w:sz w:val="21"/>
                      <w:szCs w:val="21"/>
                      <w:highlight w:val="yellow"/>
                    </w:rPr>
                    <w:t>For other DL BWPs, Beam Failure Detection can only be performed based on CSI-RS.</w:t>
                  </w:r>
                </w:p>
              </w:tc>
            </w:tr>
          </w:tbl>
          <w:p w14:paraId="0F1AB360" w14:textId="77777777" w:rsidR="00D636E8" w:rsidRDefault="00D636E8" w:rsidP="00D636E8">
            <w:pPr>
              <w:spacing w:beforeLines="100" w:before="240" w:afterLines="50" w:after="120"/>
              <w:rPr>
                <w:sz w:val="21"/>
                <w:szCs w:val="21"/>
                <w:lang w:eastAsia="ja-JP"/>
              </w:rPr>
            </w:pPr>
            <w:r>
              <w:rPr>
                <w:sz w:val="21"/>
                <w:szCs w:val="21"/>
                <w:lang w:eastAsia="ja-JP"/>
              </w:rPr>
              <w:t>On the other hand, the current UE capability signalling allows the UE to indicate:</w:t>
            </w:r>
          </w:p>
          <w:p w14:paraId="0E601DCE" w14:textId="77777777" w:rsidR="00D636E8" w:rsidRPr="00E50150" w:rsidRDefault="00D636E8" w:rsidP="00D636E8">
            <w:pPr>
              <w:pStyle w:val="ListParagraph"/>
              <w:numPr>
                <w:ilvl w:val="0"/>
                <w:numId w:val="41"/>
              </w:numPr>
              <w:spacing w:afterLines="50" w:after="120" w:line="240" w:lineRule="auto"/>
              <w:contextualSpacing w:val="0"/>
              <w:rPr>
                <w:sz w:val="21"/>
                <w:szCs w:val="21"/>
                <w:lang w:eastAsia="ja-JP"/>
              </w:rPr>
            </w:pPr>
            <w:r>
              <w:rPr>
                <w:sz w:val="21"/>
                <w:szCs w:val="21"/>
                <w:lang w:eastAsia="ja-JP"/>
              </w:rPr>
              <w:t xml:space="preserve">it supports </w:t>
            </w:r>
            <w:r w:rsidRPr="00E50150">
              <w:rPr>
                <w:sz w:val="21"/>
                <w:szCs w:val="21"/>
                <w:lang w:eastAsia="ja-JP"/>
              </w:rPr>
              <w:t xml:space="preserve">BWP operation without bandwidth restriction, </w:t>
            </w:r>
            <w:proofErr w:type="gramStart"/>
            <w:r w:rsidRPr="00E50150">
              <w:rPr>
                <w:sz w:val="21"/>
                <w:szCs w:val="21"/>
                <w:lang w:eastAsia="ja-JP"/>
              </w:rPr>
              <w:t>i.e.</w:t>
            </w:r>
            <w:proofErr w:type="gramEnd"/>
            <w:r w:rsidRPr="00E50150">
              <w:rPr>
                <w:sz w:val="21"/>
                <w:szCs w:val="21"/>
                <w:lang w:eastAsia="ja-JP"/>
              </w:rPr>
              <w:t xml:space="preserve"> configured DL BWP does not contain</w:t>
            </w:r>
            <w:r>
              <w:rPr>
                <w:rFonts w:ascii="Times New Roman" w:eastAsia="Times New Roman" w:hAnsi="Times New Roman" w:cs="Arial"/>
                <w:szCs w:val="18"/>
                <w:lang w:eastAsia="ja-JP"/>
              </w:rPr>
              <w:t xml:space="preserve"> </w:t>
            </w:r>
            <w:r>
              <w:rPr>
                <w:sz w:val="21"/>
                <w:szCs w:val="21"/>
                <w:lang w:eastAsia="ja-JP"/>
              </w:rPr>
              <w:t xml:space="preserve">SSB </w:t>
            </w:r>
            <w:r w:rsidRPr="00E23825">
              <w:rPr>
                <w:sz w:val="21"/>
                <w:szCs w:val="21"/>
              </w:rPr>
              <w:t>associated to the initial DL BWP</w:t>
            </w:r>
            <w:r>
              <w:rPr>
                <w:rFonts w:eastAsia="Times New Roman" w:cs="Arial"/>
                <w:szCs w:val="18"/>
                <w:lang w:eastAsia="ja-JP"/>
              </w:rPr>
              <w:t>; and</w:t>
            </w:r>
          </w:p>
          <w:p w14:paraId="18641698" w14:textId="77777777" w:rsidR="00D636E8" w:rsidRPr="00E50150" w:rsidRDefault="00D636E8" w:rsidP="00D636E8">
            <w:pPr>
              <w:pStyle w:val="ListParagraph"/>
              <w:numPr>
                <w:ilvl w:val="0"/>
                <w:numId w:val="41"/>
              </w:numPr>
              <w:spacing w:afterLines="50" w:after="120" w:line="240" w:lineRule="auto"/>
              <w:contextualSpacing w:val="0"/>
              <w:rPr>
                <w:sz w:val="21"/>
                <w:szCs w:val="21"/>
                <w:lang w:eastAsia="ja-JP"/>
              </w:rPr>
            </w:pPr>
            <w:r>
              <w:rPr>
                <w:sz w:val="21"/>
                <w:szCs w:val="21"/>
                <w:lang w:eastAsia="ja-JP"/>
              </w:rPr>
              <w:t>it does not support CSI-RS based RLM/BFD.</w:t>
            </w:r>
          </w:p>
          <w:p w14:paraId="52C385E2" w14:textId="77777777" w:rsidR="00D636E8" w:rsidRPr="00E50150" w:rsidRDefault="00D636E8" w:rsidP="00D636E8">
            <w:pPr>
              <w:spacing w:afterLines="50" w:after="120"/>
              <w:rPr>
                <w:sz w:val="21"/>
                <w:szCs w:val="21"/>
                <w:lang w:eastAsia="ja-JP"/>
              </w:rPr>
            </w:pPr>
            <w:r>
              <w:rPr>
                <w:sz w:val="21"/>
                <w:szCs w:val="21"/>
                <w:lang w:eastAsia="ja-JP"/>
              </w:rPr>
              <w:t>(</w:t>
            </w:r>
            <w:r w:rsidRPr="00E50150">
              <w:rPr>
                <w:sz w:val="21"/>
                <w:szCs w:val="21"/>
                <w:lang w:eastAsia="ja-JP"/>
              </w:rPr>
              <w:t xml:space="preserve">The corresponding </w:t>
            </w:r>
            <w:r>
              <w:rPr>
                <w:sz w:val="21"/>
                <w:szCs w:val="21"/>
                <w:lang w:eastAsia="ja-JP"/>
              </w:rPr>
              <w:t>feature group definitions</w:t>
            </w:r>
            <w:r w:rsidRPr="00E50150">
              <w:rPr>
                <w:sz w:val="21"/>
                <w:szCs w:val="21"/>
                <w:lang w:eastAsia="ja-JP"/>
              </w:rPr>
              <w:t xml:space="preserve"> </w:t>
            </w:r>
            <w:r>
              <w:rPr>
                <w:sz w:val="21"/>
                <w:szCs w:val="21"/>
                <w:lang w:eastAsia="ja-JP"/>
              </w:rPr>
              <w:t>inTR38.822</w:t>
            </w:r>
            <w:r w:rsidRPr="00E50150">
              <w:rPr>
                <w:sz w:val="21"/>
                <w:szCs w:val="21"/>
                <w:lang w:eastAsia="ja-JP"/>
              </w:rPr>
              <w:t xml:space="preserve"> can be found in Annex.</w:t>
            </w:r>
            <w:r>
              <w:rPr>
                <w:sz w:val="21"/>
                <w:szCs w:val="21"/>
                <w:lang w:eastAsia="ja-JP"/>
              </w:rPr>
              <w:t>)</w:t>
            </w:r>
          </w:p>
          <w:p w14:paraId="31F3FF93" w14:textId="77777777" w:rsidR="00D636E8" w:rsidRDefault="00D636E8" w:rsidP="00D636E8">
            <w:pPr>
              <w:spacing w:beforeLines="100" w:before="240" w:afterLines="50" w:after="120"/>
              <w:rPr>
                <w:sz w:val="21"/>
                <w:szCs w:val="21"/>
                <w:lang w:eastAsia="ja-JP"/>
              </w:rPr>
            </w:pPr>
            <w:r>
              <w:rPr>
                <w:rFonts w:hint="eastAsia"/>
                <w:sz w:val="21"/>
                <w:szCs w:val="21"/>
                <w:lang w:eastAsia="ja-JP"/>
              </w:rPr>
              <w:t>T</w:t>
            </w:r>
            <w:r>
              <w:rPr>
                <w:sz w:val="21"/>
                <w:szCs w:val="21"/>
                <w:lang w:eastAsia="ja-JP"/>
              </w:rPr>
              <w:t xml:space="preserve">his indicates that the network may configure a DL BWP which does not contain SSB </w:t>
            </w:r>
            <w:r w:rsidRPr="00E23825">
              <w:rPr>
                <w:sz w:val="21"/>
                <w:szCs w:val="21"/>
              </w:rPr>
              <w:t>associated to the initial DL BWP</w:t>
            </w:r>
            <w:r>
              <w:rPr>
                <w:sz w:val="21"/>
                <w:szCs w:val="21"/>
                <w:lang w:eastAsia="ja-JP"/>
              </w:rPr>
              <w:t>, while not configuring CSI-RS for BM/RLM/BFD. For this scenario, RAN2 come to the following questions.</w:t>
            </w:r>
          </w:p>
          <w:p w14:paraId="78A08763" w14:textId="77777777" w:rsidR="00D636E8" w:rsidRPr="00626E08" w:rsidRDefault="00D636E8" w:rsidP="00D636E8">
            <w:pPr>
              <w:spacing w:beforeLines="100" w:before="240" w:afterLines="50" w:after="120"/>
              <w:rPr>
                <w:b/>
                <w:bCs/>
                <w:sz w:val="21"/>
                <w:szCs w:val="21"/>
              </w:rPr>
            </w:pPr>
            <w:r>
              <w:rPr>
                <w:b/>
                <w:bCs/>
                <w:sz w:val="21"/>
                <w:szCs w:val="21"/>
              </w:rPr>
              <w:t>Question 1:</w:t>
            </w:r>
          </w:p>
          <w:p w14:paraId="4176CAC4" w14:textId="77777777" w:rsidR="00D636E8" w:rsidRDefault="00D636E8" w:rsidP="00D636E8">
            <w:pPr>
              <w:spacing w:afterLines="50" w:after="120"/>
              <w:rPr>
                <w:sz w:val="21"/>
                <w:szCs w:val="21"/>
              </w:rPr>
            </w:pPr>
            <w:r>
              <w:rPr>
                <w:sz w:val="21"/>
                <w:szCs w:val="21"/>
              </w:rPr>
              <w:t>Whether</w:t>
            </w:r>
            <w:r w:rsidRPr="00E50150">
              <w:rPr>
                <w:sz w:val="21"/>
                <w:szCs w:val="21"/>
              </w:rPr>
              <w:t xml:space="preserve"> </w:t>
            </w:r>
            <w:r>
              <w:rPr>
                <w:sz w:val="21"/>
                <w:szCs w:val="21"/>
              </w:rPr>
              <w:t>it is a valid scenario in the</w:t>
            </w:r>
            <w:r w:rsidRPr="00E50150">
              <w:rPr>
                <w:sz w:val="21"/>
                <w:szCs w:val="21"/>
              </w:rPr>
              <w:t xml:space="preserve"> standard </w:t>
            </w:r>
            <w:r>
              <w:rPr>
                <w:sz w:val="21"/>
                <w:szCs w:val="21"/>
              </w:rPr>
              <w:t xml:space="preserve">to </w:t>
            </w:r>
            <w:r w:rsidRPr="00E50150">
              <w:rPr>
                <w:sz w:val="21"/>
                <w:szCs w:val="21"/>
              </w:rPr>
              <w:t xml:space="preserve">support the operation </w:t>
            </w:r>
            <w:r>
              <w:rPr>
                <w:sz w:val="21"/>
                <w:szCs w:val="21"/>
              </w:rPr>
              <w:t xml:space="preserve">of BWP without SSB </w:t>
            </w:r>
            <w:r w:rsidRPr="00E50150">
              <w:rPr>
                <w:sz w:val="21"/>
                <w:szCs w:val="21"/>
              </w:rPr>
              <w:t xml:space="preserve">where the UE does not perform </w:t>
            </w:r>
            <w:r>
              <w:rPr>
                <w:sz w:val="21"/>
                <w:szCs w:val="21"/>
              </w:rPr>
              <w:t>BM/</w:t>
            </w:r>
            <w:r w:rsidRPr="00E50150">
              <w:rPr>
                <w:sz w:val="21"/>
                <w:szCs w:val="21"/>
              </w:rPr>
              <w:t>RLM</w:t>
            </w:r>
            <w:r>
              <w:rPr>
                <w:sz w:val="21"/>
                <w:szCs w:val="21"/>
              </w:rPr>
              <w:t>/</w:t>
            </w:r>
            <w:r w:rsidRPr="00E50150">
              <w:rPr>
                <w:sz w:val="21"/>
                <w:szCs w:val="21"/>
              </w:rPr>
              <w:t xml:space="preserve">BFD due to the lack of necessary reference signal (SSB </w:t>
            </w:r>
            <w:r>
              <w:rPr>
                <w:sz w:val="21"/>
                <w:szCs w:val="21"/>
              </w:rPr>
              <w:t>and</w:t>
            </w:r>
            <w:r w:rsidRPr="00E50150">
              <w:rPr>
                <w:sz w:val="21"/>
                <w:szCs w:val="21"/>
              </w:rPr>
              <w:t xml:space="preserve"> CSI-RS) in the active BWP</w:t>
            </w:r>
            <w:r>
              <w:rPr>
                <w:sz w:val="21"/>
                <w:szCs w:val="21"/>
              </w:rPr>
              <w:t>.</w:t>
            </w:r>
          </w:p>
          <w:p w14:paraId="054D86F7" w14:textId="77777777" w:rsidR="00D636E8" w:rsidRPr="00626E08" w:rsidRDefault="00D636E8" w:rsidP="00D636E8">
            <w:pPr>
              <w:spacing w:beforeLines="100" w:before="240" w:afterLines="50" w:after="120"/>
              <w:rPr>
                <w:b/>
                <w:bCs/>
                <w:sz w:val="21"/>
                <w:szCs w:val="21"/>
                <w:lang w:eastAsia="ja-JP"/>
              </w:rPr>
            </w:pPr>
            <w:r>
              <w:rPr>
                <w:b/>
                <w:bCs/>
                <w:sz w:val="21"/>
                <w:szCs w:val="21"/>
                <w:lang w:eastAsia="ja-JP"/>
              </w:rPr>
              <w:t>Question 2:</w:t>
            </w:r>
          </w:p>
          <w:p w14:paraId="0C9A15B6" w14:textId="4F7FA25A" w:rsidR="00693490" w:rsidRPr="00D636E8" w:rsidRDefault="00D636E8" w:rsidP="00D636E8">
            <w:pPr>
              <w:spacing w:afterLines="50" w:after="120"/>
              <w:rPr>
                <w:sz w:val="21"/>
                <w:szCs w:val="21"/>
                <w:lang w:eastAsia="ja-JP"/>
              </w:rPr>
            </w:pPr>
            <w:r>
              <w:rPr>
                <w:sz w:val="21"/>
                <w:szCs w:val="21"/>
              </w:rPr>
              <w:t>If the answer to question 1 is that this is not valid, how</w:t>
            </w:r>
            <w:r w:rsidRPr="00E50150">
              <w:rPr>
                <w:sz w:val="21"/>
                <w:szCs w:val="21"/>
              </w:rPr>
              <w:t xml:space="preserve"> </w:t>
            </w:r>
            <w:r>
              <w:rPr>
                <w:sz w:val="21"/>
                <w:szCs w:val="21"/>
              </w:rPr>
              <w:t xml:space="preserve">should </w:t>
            </w:r>
            <w:r w:rsidRPr="00E50150">
              <w:rPr>
                <w:sz w:val="21"/>
                <w:szCs w:val="21"/>
              </w:rPr>
              <w:t xml:space="preserve">the UE perform </w:t>
            </w:r>
            <w:r>
              <w:rPr>
                <w:sz w:val="21"/>
                <w:szCs w:val="21"/>
              </w:rPr>
              <w:t>BM/</w:t>
            </w:r>
            <w:r w:rsidRPr="00E50150">
              <w:rPr>
                <w:sz w:val="21"/>
                <w:szCs w:val="21"/>
              </w:rPr>
              <w:t>RLM/BFD when the active BWP does not contain SSB.</w:t>
            </w:r>
          </w:p>
        </w:tc>
      </w:tr>
    </w:tbl>
    <w:p w14:paraId="7A32DD0A" w14:textId="6322ED74" w:rsidR="0052246D" w:rsidRPr="00D92E2D" w:rsidRDefault="00D636E8" w:rsidP="00D92E2D">
      <w:pPr>
        <w:jc w:val="both"/>
      </w:pPr>
      <w:r>
        <w:t>The definition of a valid scenario in the questions above is not clear to us</w:t>
      </w:r>
      <w:r w:rsidR="00CA4782">
        <w:t>, y</w:t>
      </w:r>
      <w:r>
        <w:t xml:space="preserve">et our answers are provided </w:t>
      </w:r>
      <w:r w:rsidR="00CA4782">
        <w:t xml:space="preserve">based on the UE operation. For question 1: to our understanding, the UE cannot support RLM/BFD/BM if there is no reference signal because simply the UE can’t perform any measurements. While for question 2: given that the UE cannot perform measurements without reference signals, hence, it is not clear to us how to handle this issue. </w:t>
      </w:r>
    </w:p>
    <w:p w14:paraId="0C56BF3F" w14:textId="7516D1F9" w:rsidR="0052246D" w:rsidRPr="0052246D" w:rsidRDefault="0052246D" w:rsidP="0052246D">
      <w:pPr>
        <w:pStyle w:val="ListParagraph"/>
        <w:numPr>
          <w:ilvl w:val="0"/>
          <w:numId w:val="19"/>
        </w:numPr>
        <w:spacing w:after="180"/>
        <w:contextualSpacing w:val="0"/>
        <w:jc w:val="both"/>
        <w:rPr>
          <w:rFonts w:ascii="Times New Roman" w:hAnsi="Times New Roman" w:cs="Times New Roman"/>
          <w:sz w:val="20"/>
          <w:szCs w:val="20"/>
        </w:rPr>
      </w:pPr>
      <w:bookmarkStart w:id="19" w:name="_Ref101648402"/>
      <w:r>
        <w:rPr>
          <w:rFonts w:cstheme="minorHAnsi"/>
          <w:b/>
          <w:lang w:eastAsia="ko-KR"/>
        </w:rPr>
        <w:t>RAN4 shall respond to LS R2-</w:t>
      </w:r>
      <w:r w:rsidRPr="0052246D">
        <w:rPr>
          <w:rFonts w:cstheme="minorHAnsi"/>
          <w:b/>
          <w:lang w:eastAsia="ko-KR"/>
        </w:rPr>
        <w:t>220</w:t>
      </w:r>
      <w:r w:rsidR="00CA4782">
        <w:rPr>
          <w:rFonts w:cstheme="minorHAnsi"/>
          <w:b/>
          <w:lang w:eastAsia="ko-KR"/>
        </w:rPr>
        <w:t>4009</w:t>
      </w:r>
      <w:r>
        <w:rPr>
          <w:rFonts w:cstheme="minorHAnsi"/>
          <w:b/>
          <w:lang w:eastAsia="ko-KR"/>
        </w:rPr>
        <w:t xml:space="preserve"> with the following response:</w:t>
      </w:r>
      <w:bookmarkEnd w:id="19"/>
    </w:p>
    <w:tbl>
      <w:tblPr>
        <w:tblStyle w:val="TableGrid"/>
        <w:tblW w:w="0" w:type="auto"/>
        <w:tblLook w:val="04A0" w:firstRow="1" w:lastRow="0" w:firstColumn="1" w:lastColumn="0" w:noHBand="0" w:noVBand="1"/>
      </w:tblPr>
      <w:tblGrid>
        <w:gridCol w:w="9629"/>
      </w:tblGrid>
      <w:tr w:rsidR="0052246D" w14:paraId="6E583096" w14:textId="77777777" w:rsidTr="0052246D">
        <w:tc>
          <w:tcPr>
            <w:tcW w:w="9629" w:type="dxa"/>
          </w:tcPr>
          <w:p w14:paraId="3E16D2F8" w14:textId="77777777" w:rsidR="0052246D" w:rsidRPr="00E755DF" w:rsidRDefault="0052246D" w:rsidP="0052246D">
            <w:pPr>
              <w:pStyle w:val="ListParagraph"/>
              <w:spacing w:after="120"/>
              <w:ind w:left="0"/>
              <w:rPr>
                <w:rFonts w:ascii="Arial" w:hAnsi="Arial" w:cs="Arial"/>
                <w:color w:val="000000" w:themeColor="text1"/>
                <w:sz w:val="20"/>
                <w:lang w:eastAsia="x-none"/>
              </w:rPr>
            </w:pPr>
            <w:r w:rsidRPr="00E755DF">
              <w:rPr>
                <w:rFonts w:ascii="Arial" w:hAnsi="Arial" w:cs="Arial"/>
                <w:b/>
                <w:color w:val="000000" w:themeColor="text1"/>
                <w:sz w:val="20"/>
              </w:rPr>
              <w:t>1. Overall Description:</w:t>
            </w:r>
          </w:p>
          <w:p w14:paraId="6CFF464A" w14:textId="1D1F1165" w:rsidR="0052246D" w:rsidRDefault="00CA4782" w:rsidP="00CA4782">
            <w:pPr>
              <w:spacing w:after="180"/>
              <w:jc w:val="both"/>
              <w:rPr>
                <w:rFonts w:cstheme="minorHAnsi"/>
                <w:bCs/>
                <w:lang w:eastAsia="ko-KR"/>
              </w:rPr>
            </w:pPr>
            <w:r w:rsidRPr="00CA4782">
              <w:rPr>
                <w:rFonts w:cstheme="minorHAnsi"/>
                <w:bCs/>
                <w:lang w:eastAsia="ko-KR"/>
              </w:rPr>
              <w:lastRenderedPageBreak/>
              <w:t>RAN4</w:t>
            </w:r>
            <w:r>
              <w:rPr>
                <w:rFonts w:cstheme="minorHAnsi"/>
                <w:bCs/>
                <w:lang w:eastAsia="ko-KR"/>
              </w:rPr>
              <w:t xml:space="preserve"> has discussed the LS R2-2204009, and have reached the following answer for the RAN2’s questions:</w:t>
            </w:r>
          </w:p>
          <w:p w14:paraId="21FC4680" w14:textId="77777777" w:rsidR="00CA4782" w:rsidRPr="00626E08" w:rsidRDefault="00CA4782" w:rsidP="00CA4782">
            <w:pPr>
              <w:spacing w:beforeLines="100" w:before="240" w:afterLines="50" w:after="120"/>
              <w:rPr>
                <w:b/>
                <w:bCs/>
                <w:sz w:val="21"/>
                <w:szCs w:val="21"/>
              </w:rPr>
            </w:pPr>
            <w:r>
              <w:rPr>
                <w:b/>
                <w:bCs/>
                <w:sz w:val="21"/>
                <w:szCs w:val="21"/>
              </w:rPr>
              <w:t>Question 1:</w:t>
            </w:r>
          </w:p>
          <w:p w14:paraId="66295645" w14:textId="5FD08B97" w:rsidR="00CA4782" w:rsidRDefault="00CA4782" w:rsidP="00CA4782">
            <w:pPr>
              <w:spacing w:afterLines="50" w:after="120"/>
              <w:rPr>
                <w:sz w:val="21"/>
                <w:szCs w:val="21"/>
              </w:rPr>
            </w:pPr>
            <w:r>
              <w:rPr>
                <w:sz w:val="21"/>
                <w:szCs w:val="21"/>
              </w:rPr>
              <w:t>Whether</w:t>
            </w:r>
            <w:r w:rsidRPr="00E50150">
              <w:rPr>
                <w:sz w:val="21"/>
                <w:szCs w:val="21"/>
              </w:rPr>
              <w:t xml:space="preserve"> </w:t>
            </w:r>
            <w:r>
              <w:rPr>
                <w:sz w:val="21"/>
                <w:szCs w:val="21"/>
              </w:rPr>
              <w:t>it is a valid scenario in the</w:t>
            </w:r>
            <w:r w:rsidRPr="00E50150">
              <w:rPr>
                <w:sz w:val="21"/>
                <w:szCs w:val="21"/>
              </w:rPr>
              <w:t xml:space="preserve"> standard </w:t>
            </w:r>
            <w:r>
              <w:rPr>
                <w:sz w:val="21"/>
                <w:szCs w:val="21"/>
              </w:rPr>
              <w:t xml:space="preserve">to </w:t>
            </w:r>
            <w:r w:rsidRPr="00E50150">
              <w:rPr>
                <w:sz w:val="21"/>
                <w:szCs w:val="21"/>
              </w:rPr>
              <w:t xml:space="preserve">support the operation </w:t>
            </w:r>
            <w:r>
              <w:rPr>
                <w:sz w:val="21"/>
                <w:szCs w:val="21"/>
              </w:rPr>
              <w:t xml:space="preserve">of BWP without SSB </w:t>
            </w:r>
            <w:r w:rsidRPr="00E50150">
              <w:rPr>
                <w:sz w:val="21"/>
                <w:szCs w:val="21"/>
              </w:rPr>
              <w:t xml:space="preserve">where the UE does not perform </w:t>
            </w:r>
            <w:r>
              <w:rPr>
                <w:sz w:val="21"/>
                <w:szCs w:val="21"/>
              </w:rPr>
              <w:t>BM/</w:t>
            </w:r>
            <w:r w:rsidRPr="00E50150">
              <w:rPr>
                <w:sz w:val="21"/>
                <w:szCs w:val="21"/>
              </w:rPr>
              <w:t>RLM</w:t>
            </w:r>
            <w:r>
              <w:rPr>
                <w:sz w:val="21"/>
                <w:szCs w:val="21"/>
              </w:rPr>
              <w:t>/</w:t>
            </w:r>
            <w:r w:rsidRPr="00E50150">
              <w:rPr>
                <w:sz w:val="21"/>
                <w:szCs w:val="21"/>
              </w:rPr>
              <w:t xml:space="preserve">BFD due to the lack of necessary reference signal (SSB </w:t>
            </w:r>
            <w:r>
              <w:rPr>
                <w:sz w:val="21"/>
                <w:szCs w:val="21"/>
              </w:rPr>
              <w:t>and</w:t>
            </w:r>
            <w:r w:rsidRPr="00E50150">
              <w:rPr>
                <w:sz w:val="21"/>
                <w:szCs w:val="21"/>
              </w:rPr>
              <w:t xml:space="preserve"> CSI-RS) in the active BWP</w:t>
            </w:r>
            <w:r>
              <w:rPr>
                <w:sz w:val="21"/>
                <w:szCs w:val="21"/>
              </w:rPr>
              <w:t>.</w:t>
            </w:r>
          </w:p>
          <w:p w14:paraId="5E8804A2" w14:textId="123822E0" w:rsidR="00CA4782" w:rsidRPr="00CA4782" w:rsidRDefault="00CA4782" w:rsidP="00CA4782">
            <w:pPr>
              <w:pStyle w:val="ListParagraph"/>
              <w:numPr>
                <w:ilvl w:val="0"/>
                <w:numId w:val="42"/>
              </w:numPr>
              <w:spacing w:afterLines="50" w:after="120"/>
              <w:rPr>
                <w:sz w:val="21"/>
                <w:szCs w:val="21"/>
              </w:rPr>
            </w:pPr>
            <w:r w:rsidRPr="00CA4782">
              <w:rPr>
                <w:b/>
                <w:bCs/>
                <w:sz w:val="21"/>
                <w:szCs w:val="21"/>
              </w:rPr>
              <w:t>RAN4 answer</w:t>
            </w:r>
            <w:r>
              <w:rPr>
                <w:sz w:val="21"/>
                <w:szCs w:val="21"/>
              </w:rPr>
              <w:t xml:space="preserve">: </w:t>
            </w:r>
            <w:r w:rsidR="00A377B0">
              <w:rPr>
                <w:sz w:val="21"/>
                <w:szCs w:val="21"/>
              </w:rPr>
              <w:t>RAN4 would like to clarify that the UE cannot perform measurements without reference signals and hence the UE cannot support RLM/BFD/BM if there are no reference signals.</w:t>
            </w:r>
          </w:p>
          <w:p w14:paraId="5ADF70A1" w14:textId="77777777" w:rsidR="00CA4782" w:rsidRPr="00626E08" w:rsidRDefault="00CA4782" w:rsidP="00CA4782">
            <w:pPr>
              <w:spacing w:beforeLines="100" w:before="240" w:afterLines="50" w:after="120"/>
              <w:rPr>
                <w:b/>
                <w:bCs/>
                <w:sz w:val="21"/>
                <w:szCs w:val="21"/>
                <w:lang w:eastAsia="ja-JP"/>
              </w:rPr>
            </w:pPr>
            <w:r>
              <w:rPr>
                <w:b/>
                <w:bCs/>
                <w:sz w:val="21"/>
                <w:szCs w:val="21"/>
                <w:lang w:eastAsia="ja-JP"/>
              </w:rPr>
              <w:t>Question 2:</w:t>
            </w:r>
          </w:p>
          <w:p w14:paraId="48F0A8FA" w14:textId="77777777" w:rsidR="00CA4782" w:rsidRPr="00E50150" w:rsidRDefault="00CA4782" w:rsidP="00CA4782">
            <w:pPr>
              <w:spacing w:afterLines="50" w:after="120"/>
              <w:rPr>
                <w:sz w:val="21"/>
                <w:szCs w:val="21"/>
                <w:lang w:eastAsia="ja-JP"/>
              </w:rPr>
            </w:pPr>
            <w:r>
              <w:rPr>
                <w:sz w:val="21"/>
                <w:szCs w:val="21"/>
              </w:rPr>
              <w:t>If the answer to question 1 is that this is not valid, how</w:t>
            </w:r>
            <w:r w:rsidRPr="00E50150">
              <w:rPr>
                <w:sz w:val="21"/>
                <w:szCs w:val="21"/>
              </w:rPr>
              <w:t xml:space="preserve"> </w:t>
            </w:r>
            <w:r>
              <w:rPr>
                <w:sz w:val="21"/>
                <w:szCs w:val="21"/>
              </w:rPr>
              <w:t xml:space="preserve">should </w:t>
            </w:r>
            <w:r w:rsidRPr="00E50150">
              <w:rPr>
                <w:sz w:val="21"/>
                <w:szCs w:val="21"/>
              </w:rPr>
              <w:t xml:space="preserve">the UE perform </w:t>
            </w:r>
            <w:r>
              <w:rPr>
                <w:sz w:val="21"/>
                <w:szCs w:val="21"/>
              </w:rPr>
              <w:t>BM/</w:t>
            </w:r>
            <w:r w:rsidRPr="00E50150">
              <w:rPr>
                <w:sz w:val="21"/>
                <w:szCs w:val="21"/>
              </w:rPr>
              <w:t>RLM/BFD when the active BWP does not contain SSB.</w:t>
            </w:r>
          </w:p>
          <w:p w14:paraId="498110B7" w14:textId="427EDACD" w:rsidR="00CA4782" w:rsidRPr="00CA4782" w:rsidRDefault="00CA4782" w:rsidP="00CA4782">
            <w:pPr>
              <w:pStyle w:val="ListParagraph"/>
              <w:numPr>
                <w:ilvl w:val="0"/>
                <w:numId w:val="42"/>
              </w:numPr>
              <w:spacing w:afterLines="50" w:after="120"/>
              <w:rPr>
                <w:sz w:val="21"/>
                <w:szCs w:val="21"/>
              </w:rPr>
            </w:pPr>
            <w:r w:rsidRPr="00CA4782">
              <w:rPr>
                <w:b/>
                <w:bCs/>
                <w:sz w:val="21"/>
                <w:szCs w:val="21"/>
              </w:rPr>
              <w:t>RAN4 answer</w:t>
            </w:r>
            <w:r>
              <w:rPr>
                <w:sz w:val="21"/>
                <w:szCs w:val="21"/>
              </w:rPr>
              <w:t xml:space="preserve">: </w:t>
            </w:r>
            <w:r w:rsidR="00A377B0">
              <w:rPr>
                <w:sz w:val="21"/>
                <w:szCs w:val="21"/>
              </w:rPr>
              <w:t>Same answer as for the previous question.</w:t>
            </w:r>
          </w:p>
          <w:p w14:paraId="4BEB0EA1" w14:textId="77777777" w:rsidR="00CA4782" w:rsidRPr="00CA4782" w:rsidRDefault="00CA4782" w:rsidP="00CA4782">
            <w:pPr>
              <w:spacing w:after="180"/>
              <w:jc w:val="both"/>
              <w:rPr>
                <w:rFonts w:cstheme="minorHAnsi"/>
                <w:bCs/>
                <w:lang w:eastAsia="ko-KR"/>
              </w:rPr>
            </w:pPr>
          </w:p>
          <w:p w14:paraId="30639441" w14:textId="77777777" w:rsidR="0052246D" w:rsidRPr="0052246D" w:rsidRDefault="0052246D" w:rsidP="0052246D">
            <w:pPr>
              <w:pStyle w:val="ListParagraph"/>
              <w:spacing w:after="120"/>
              <w:ind w:left="0"/>
              <w:rPr>
                <w:rFonts w:ascii="Arial" w:hAnsi="Arial" w:cs="Arial"/>
                <w:b/>
                <w:color w:val="000000" w:themeColor="text1"/>
                <w:sz w:val="20"/>
              </w:rPr>
            </w:pPr>
            <w:r w:rsidRPr="0052246D">
              <w:rPr>
                <w:rFonts w:ascii="Arial" w:hAnsi="Arial" w:cs="Arial"/>
                <w:b/>
                <w:color w:val="000000" w:themeColor="text1"/>
                <w:sz w:val="20"/>
              </w:rPr>
              <w:t xml:space="preserve">2. To RAN WG2 group. </w:t>
            </w:r>
          </w:p>
          <w:p w14:paraId="22749A82" w14:textId="13997480" w:rsidR="0052246D" w:rsidRDefault="0052246D" w:rsidP="0052246D">
            <w:pPr>
              <w:pStyle w:val="ListParagraph"/>
              <w:spacing w:after="180"/>
              <w:ind w:left="0"/>
              <w:contextualSpacing w:val="0"/>
              <w:jc w:val="both"/>
              <w:rPr>
                <w:rFonts w:ascii="Times New Roman" w:hAnsi="Times New Roman" w:cs="Times New Roman"/>
                <w:sz w:val="20"/>
                <w:szCs w:val="20"/>
              </w:rPr>
            </w:pPr>
            <w:r w:rsidRPr="00BA60DE">
              <w:rPr>
                <w:rFonts w:ascii="Arial" w:hAnsi="Arial" w:cs="Arial"/>
                <w:b/>
                <w:color w:val="000000" w:themeColor="text1"/>
                <w:sz w:val="20"/>
              </w:rPr>
              <w:t xml:space="preserve">ACTION: </w:t>
            </w:r>
            <w:r w:rsidRPr="00BA60DE">
              <w:rPr>
                <w:rFonts w:ascii="Arial" w:hAnsi="Arial" w:cs="Arial"/>
                <w:color w:val="000000" w:themeColor="text1"/>
                <w:sz w:val="20"/>
              </w:rPr>
              <w:t>RAN4 kindly ask RAN</w:t>
            </w:r>
            <w:r>
              <w:rPr>
                <w:rFonts w:ascii="Arial" w:hAnsi="Arial" w:cs="Arial"/>
                <w:color w:val="000000" w:themeColor="text1"/>
                <w:sz w:val="20"/>
              </w:rPr>
              <w:t>2 to</w:t>
            </w:r>
            <w:r w:rsidRPr="00BA60DE">
              <w:rPr>
                <w:rFonts w:ascii="Arial" w:hAnsi="Arial" w:cs="Arial"/>
                <w:color w:val="000000" w:themeColor="text1"/>
                <w:sz w:val="20"/>
              </w:rPr>
              <w:t xml:space="preserve"> </w:t>
            </w:r>
            <w:r>
              <w:rPr>
                <w:rFonts w:ascii="Arial" w:hAnsi="Arial" w:cs="Arial"/>
                <w:color w:val="000000" w:themeColor="text1"/>
                <w:sz w:val="20"/>
              </w:rPr>
              <w:t>take the above into consideration</w:t>
            </w:r>
            <w:r w:rsidRPr="00BA60DE">
              <w:rPr>
                <w:rFonts w:ascii="Arial" w:hAnsi="Arial" w:cs="Arial"/>
                <w:color w:val="000000" w:themeColor="text1"/>
                <w:sz w:val="20"/>
              </w:rPr>
              <w:t>.</w:t>
            </w:r>
          </w:p>
        </w:tc>
      </w:tr>
    </w:tbl>
    <w:p w14:paraId="76B88DF8" w14:textId="77777777" w:rsidR="00693490" w:rsidRPr="00693490" w:rsidRDefault="00693490" w:rsidP="00693490"/>
    <w:p w14:paraId="7825B10B" w14:textId="77777777" w:rsidR="005809D5" w:rsidRDefault="005809D5" w:rsidP="005809D5">
      <w:pPr>
        <w:pStyle w:val="Heading1"/>
        <w:numPr>
          <w:ilvl w:val="0"/>
          <w:numId w:val="1"/>
        </w:numPr>
        <w:jc w:val="both"/>
        <w:rPr>
          <w:rFonts w:ascii="Arial" w:hAnsi="Arial" w:cs="Arial"/>
        </w:rPr>
      </w:pPr>
      <w:r w:rsidRPr="006B21ED">
        <w:rPr>
          <w:rFonts w:ascii="Arial" w:hAnsi="Arial" w:cs="Arial"/>
        </w:rPr>
        <w:t>Summary</w:t>
      </w:r>
    </w:p>
    <w:p w14:paraId="652BBA70" w14:textId="15894F54" w:rsidR="00D92E2D" w:rsidRPr="00D92E2D" w:rsidRDefault="00D34B64" w:rsidP="00D636E8">
      <w:pPr>
        <w:jc w:val="both"/>
        <w:rPr>
          <w:b/>
          <w:bCs/>
        </w:rPr>
      </w:pPr>
      <w:r>
        <w:t xml:space="preserve">In this </w:t>
      </w:r>
      <w:r w:rsidR="00DB0F9C" w:rsidRPr="003E7CA4">
        <w:t xml:space="preserve">contribution, discussion on </w:t>
      </w:r>
      <w:r w:rsidR="00606666">
        <w:t>the</w:t>
      </w:r>
      <w:r w:rsidR="003E7CA4" w:rsidRPr="003E7CA4">
        <w:t xml:space="preserve"> response to RAN1</w:t>
      </w:r>
      <w:r w:rsidR="00606666">
        <w:t xml:space="preserve"> and RAN2</w:t>
      </w:r>
      <w:r w:rsidR="003E7CA4" w:rsidRPr="003E7CA4">
        <w:t xml:space="preserve"> LS</w:t>
      </w:r>
      <w:r w:rsidR="00135EEB" w:rsidRPr="003E7CA4">
        <w:t xml:space="preserve"> are </w:t>
      </w:r>
      <w:r w:rsidR="00D92E2D" w:rsidRPr="003E7CA4">
        <w:t>provided,</w:t>
      </w:r>
      <w:r w:rsidR="00135EEB" w:rsidRPr="003E7CA4">
        <w:t xml:space="preserve"> and we have the following </w:t>
      </w:r>
      <w:r w:rsidR="00606666">
        <w:t>proposals</w:t>
      </w:r>
      <w:r w:rsidR="00135EEB" w:rsidRPr="003E7CA4">
        <w:t xml:space="preserve">: </w:t>
      </w:r>
      <w:bookmarkStart w:id="20" w:name="_Ref92572437"/>
    </w:p>
    <w:p w14:paraId="64329DED" w14:textId="2E007017" w:rsidR="00D92E2D" w:rsidRDefault="00D92E2D" w:rsidP="00D92E2D">
      <w:pPr>
        <w:rPr>
          <w:b/>
          <w:bCs/>
        </w:rPr>
      </w:pPr>
      <w:r w:rsidRPr="00D92E2D">
        <w:rPr>
          <w:b/>
          <w:bCs/>
        </w:rPr>
        <w:fldChar w:fldCharType="begin"/>
      </w:r>
      <w:r w:rsidRPr="00D92E2D">
        <w:rPr>
          <w:b/>
          <w:bCs/>
        </w:rPr>
        <w:instrText xml:space="preserve"> REF _Ref101648402 \r \h </w:instrText>
      </w:r>
      <w:r>
        <w:rPr>
          <w:b/>
          <w:bCs/>
        </w:rPr>
        <w:instrText xml:space="preserve"> \* MERGEFORMAT </w:instrText>
      </w:r>
      <w:r w:rsidRPr="00D92E2D">
        <w:rPr>
          <w:b/>
          <w:bCs/>
        </w:rPr>
      </w:r>
      <w:r w:rsidRPr="00D92E2D">
        <w:rPr>
          <w:b/>
          <w:bCs/>
        </w:rPr>
        <w:fldChar w:fldCharType="separate"/>
      </w:r>
      <w:r w:rsidRPr="00D92E2D">
        <w:rPr>
          <w:b/>
          <w:bCs/>
        </w:rPr>
        <w:t>Proposal 1:</w:t>
      </w:r>
      <w:r w:rsidRPr="00D92E2D">
        <w:rPr>
          <w:b/>
          <w:bCs/>
        </w:rPr>
        <w:fldChar w:fldCharType="end"/>
      </w:r>
      <w:r w:rsidRPr="00D92E2D">
        <w:rPr>
          <w:b/>
          <w:bCs/>
        </w:rPr>
        <w:t xml:space="preserve"> </w:t>
      </w:r>
      <w:r w:rsidRPr="00D92E2D">
        <w:rPr>
          <w:b/>
          <w:bCs/>
        </w:rPr>
        <w:fldChar w:fldCharType="begin"/>
      </w:r>
      <w:r w:rsidRPr="00D92E2D">
        <w:rPr>
          <w:b/>
          <w:bCs/>
        </w:rPr>
        <w:instrText xml:space="preserve"> REF _Ref101648402 \h </w:instrText>
      </w:r>
      <w:r>
        <w:rPr>
          <w:b/>
          <w:bCs/>
        </w:rPr>
        <w:instrText xml:space="preserve"> \* MERGEFORMAT </w:instrText>
      </w:r>
      <w:r w:rsidRPr="00D92E2D">
        <w:rPr>
          <w:b/>
          <w:bCs/>
        </w:rPr>
      </w:r>
      <w:r w:rsidRPr="00D92E2D">
        <w:rPr>
          <w:b/>
          <w:bCs/>
        </w:rPr>
        <w:fldChar w:fldCharType="separate"/>
      </w:r>
      <w:r w:rsidRPr="00D92E2D">
        <w:rPr>
          <w:rFonts w:cstheme="minorHAnsi"/>
          <w:b/>
          <w:bCs/>
          <w:lang w:eastAsia="ko-KR"/>
        </w:rPr>
        <w:t>RAN4 shall respond to LS R2-2204009 with the following response:</w:t>
      </w:r>
      <w:r w:rsidRPr="00D92E2D">
        <w:rPr>
          <w:b/>
          <w:bCs/>
        </w:rPr>
        <w:fldChar w:fldCharType="end"/>
      </w:r>
    </w:p>
    <w:tbl>
      <w:tblPr>
        <w:tblStyle w:val="TableGrid"/>
        <w:tblW w:w="0" w:type="auto"/>
        <w:tblLook w:val="04A0" w:firstRow="1" w:lastRow="0" w:firstColumn="1" w:lastColumn="0" w:noHBand="0" w:noVBand="1"/>
      </w:tblPr>
      <w:tblGrid>
        <w:gridCol w:w="9629"/>
      </w:tblGrid>
      <w:tr w:rsidR="00D92E2D" w14:paraId="51EEE967" w14:textId="77777777" w:rsidTr="00D92E2D">
        <w:tc>
          <w:tcPr>
            <w:tcW w:w="9629" w:type="dxa"/>
          </w:tcPr>
          <w:p w14:paraId="10BD7004" w14:textId="77777777" w:rsidR="00D92E2D" w:rsidRPr="00E755DF" w:rsidRDefault="00D92E2D" w:rsidP="00D92E2D">
            <w:pPr>
              <w:pStyle w:val="ListParagraph"/>
              <w:spacing w:after="120"/>
              <w:ind w:left="0"/>
              <w:rPr>
                <w:rFonts w:ascii="Arial" w:hAnsi="Arial" w:cs="Arial"/>
                <w:color w:val="000000" w:themeColor="text1"/>
                <w:sz w:val="20"/>
                <w:lang w:eastAsia="x-none"/>
              </w:rPr>
            </w:pPr>
            <w:r w:rsidRPr="00E755DF">
              <w:rPr>
                <w:rFonts w:ascii="Arial" w:hAnsi="Arial" w:cs="Arial"/>
                <w:b/>
                <w:color w:val="000000" w:themeColor="text1"/>
                <w:sz w:val="20"/>
              </w:rPr>
              <w:t>1. Overall Description:</w:t>
            </w:r>
          </w:p>
          <w:p w14:paraId="4E7F10B6" w14:textId="77777777" w:rsidR="00D92E2D" w:rsidRDefault="00D92E2D" w:rsidP="00D92E2D">
            <w:pPr>
              <w:spacing w:after="180"/>
              <w:rPr>
                <w:rFonts w:cstheme="minorHAnsi"/>
                <w:bCs/>
                <w:lang w:eastAsia="ko-KR"/>
              </w:rPr>
            </w:pPr>
            <w:r w:rsidRPr="00CA4782">
              <w:rPr>
                <w:rFonts w:cstheme="minorHAnsi"/>
                <w:bCs/>
                <w:lang w:eastAsia="ko-KR"/>
              </w:rPr>
              <w:t>RAN4</w:t>
            </w:r>
            <w:r>
              <w:rPr>
                <w:rFonts w:cstheme="minorHAnsi"/>
                <w:bCs/>
                <w:lang w:eastAsia="ko-KR"/>
              </w:rPr>
              <w:t xml:space="preserve"> has discussed the LS R2-2204009, and have reached the following answer for the RAN2’s questions:</w:t>
            </w:r>
          </w:p>
          <w:p w14:paraId="7BB0E5FD" w14:textId="77777777" w:rsidR="00D92E2D" w:rsidRPr="00626E08" w:rsidRDefault="00D92E2D" w:rsidP="00D92E2D">
            <w:pPr>
              <w:spacing w:beforeLines="100" w:before="240" w:afterLines="50" w:after="120"/>
              <w:rPr>
                <w:b/>
                <w:bCs/>
                <w:sz w:val="21"/>
                <w:szCs w:val="21"/>
              </w:rPr>
            </w:pPr>
            <w:r>
              <w:rPr>
                <w:b/>
                <w:bCs/>
                <w:sz w:val="21"/>
                <w:szCs w:val="21"/>
              </w:rPr>
              <w:t>Question 1:</w:t>
            </w:r>
          </w:p>
          <w:p w14:paraId="4C740CE0" w14:textId="77777777" w:rsidR="00D92E2D" w:rsidRDefault="00D92E2D" w:rsidP="00D92E2D">
            <w:pPr>
              <w:spacing w:afterLines="50" w:after="120"/>
              <w:rPr>
                <w:sz w:val="21"/>
                <w:szCs w:val="21"/>
              </w:rPr>
            </w:pPr>
            <w:r>
              <w:rPr>
                <w:sz w:val="21"/>
                <w:szCs w:val="21"/>
              </w:rPr>
              <w:t>Whether</w:t>
            </w:r>
            <w:r w:rsidRPr="00E50150">
              <w:rPr>
                <w:sz w:val="21"/>
                <w:szCs w:val="21"/>
              </w:rPr>
              <w:t xml:space="preserve"> </w:t>
            </w:r>
            <w:r>
              <w:rPr>
                <w:sz w:val="21"/>
                <w:szCs w:val="21"/>
              </w:rPr>
              <w:t>it is a valid scenario in the</w:t>
            </w:r>
            <w:r w:rsidRPr="00E50150">
              <w:rPr>
                <w:sz w:val="21"/>
                <w:szCs w:val="21"/>
              </w:rPr>
              <w:t xml:space="preserve"> standard </w:t>
            </w:r>
            <w:r>
              <w:rPr>
                <w:sz w:val="21"/>
                <w:szCs w:val="21"/>
              </w:rPr>
              <w:t xml:space="preserve">to </w:t>
            </w:r>
            <w:r w:rsidRPr="00E50150">
              <w:rPr>
                <w:sz w:val="21"/>
                <w:szCs w:val="21"/>
              </w:rPr>
              <w:t xml:space="preserve">support the operation </w:t>
            </w:r>
            <w:r>
              <w:rPr>
                <w:sz w:val="21"/>
                <w:szCs w:val="21"/>
              </w:rPr>
              <w:t xml:space="preserve">of BWP without SSB </w:t>
            </w:r>
            <w:r w:rsidRPr="00E50150">
              <w:rPr>
                <w:sz w:val="21"/>
                <w:szCs w:val="21"/>
              </w:rPr>
              <w:t xml:space="preserve">where the UE does not perform </w:t>
            </w:r>
            <w:r>
              <w:rPr>
                <w:sz w:val="21"/>
                <w:szCs w:val="21"/>
              </w:rPr>
              <w:t>BM/</w:t>
            </w:r>
            <w:r w:rsidRPr="00E50150">
              <w:rPr>
                <w:sz w:val="21"/>
                <w:szCs w:val="21"/>
              </w:rPr>
              <w:t>RLM</w:t>
            </w:r>
            <w:r>
              <w:rPr>
                <w:sz w:val="21"/>
                <w:szCs w:val="21"/>
              </w:rPr>
              <w:t>/</w:t>
            </w:r>
            <w:r w:rsidRPr="00E50150">
              <w:rPr>
                <w:sz w:val="21"/>
                <w:szCs w:val="21"/>
              </w:rPr>
              <w:t xml:space="preserve">BFD due to the lack of necessary reference signal (SSB </w:t>
            </w:r>
            <w:r>
              <w:rPr>
                <w:sz w:val="21"/>
                <w:szCs w:val="21"/>
              </w:rPr>
              <w:t>and</w:t>
            </w:r>
            <w:r w:rsidRPr="00E50150">
              <w:rPr>
                <w:sz w:val="21"/>
                <w:szCs w:val="21"/>
              </w:rPr>
              <w:t xml:space="preserve"> CSI-RS) in the active BWP</w:t>
            </w:r>
            <w:r>
              <w:rPr>
                <w:sz w:val="21"/>
                <w:szCs w:val="21"/>
              </w:rPr>
              <w:t>.</w:t>
            </w:r>
          </w:p>
          <w:p w14:paraId="1B1ED1DB" w14:textId="77777777" w:rsidR="00D92E2D" w:rsidRPr="00CA4782" w:rsidRDefault="00D92E2D" w:rsidP="00D92E2D">
            <w:pPr>
              <w:pStyle w:val="ListParagraph"/>
              <w:numPr>
                <w:ilvl w:val="0"/>
                <w:numId w:val="42"/>
              </w:numPr>
              <w:spacing w:afterLines="50" w:after="120"/>
              <w:rPr>
                <w:sz w:val="21"/>
                <w:szCs w:val="21"/>
              </w:rPr>
            </w:pPr>
            <w:r w:rsidRPr="00CA4782">
              <w:rPr>
                <w:b/>
                <w:bCs/>
                <w:sz w:val="21"/>
                <w:szCs w:val="21"/>
              </w:rPr>
              <w:t>RAN4 answer</w:t>
            </w:r>
            <w:r>
              <w:rPr>
                <w:sz w:val="21"/>
                <w:szCs w:val="21"/>
              </w:rPr>
              <w:t>: RAN4 would like to clarify that the UE cannot perform measurements without reference signals and hence the UE cannot support RLM/BFD/BM if there are no reference signals.</w:t>
            </w:r>
          </w:p>
          <w:p w14:paraId="0865884B" w14:textId="77777777" w:rsidR="00D92E2D" w:rsidRPr="00626E08" w:rsidRDefault="00D92E2D" w:rsidP="00D92E2D">
            <w:pPr>
              <w:spacing w:beforeLines="100" w:before="240" w:afterLines="50" w:after="120"/>
              <w:rPr>
                <w:b/>
                <w:bCs/>
                <w:sz w:val="21"/>
                <w:szCs w:val="21"/>
                <w:lang w:eastAsia="ja-JP"/>
              </w:rPr>
            </w:pPr>
            <w:r>
              <w:rPr>
                <w:b/>
                <w:bCs/>
                <w:sz w:val="21"/>
                <w:szCs w:val="21"/>
                <w:lang w:eastAsia="ja-JP"/>
              </w:rPr>
              <w:t>Question 2:</w:t>
            </w:r>
          </w:p>
          <w:p w14:paraId="3A2A4E88" w14:textId="77777777" w:rsidR="00D92E2D" w:rsidRPr="00E50150" w:rsidRDefault="00D92E2D" w:rsidP="00D92E2D">
            <w:pPr>
              <w:spacing w:afterLines="50" w:after="120"/>
              <w:rPr>
                <w:sz w:val="21"/>
                <w:szCs w:val="21"/>
                <w:lang w:eastAsia="ja-JP"/>
              </w:rPr>
            </w:pPr>
            <w:r>
              <w:rPr>
                <w:sz w:val="21"/>
                <w:szCs w:val="21"/>
              </w:rPr>
              <w:t>If the answer to question 1 is that this is not valid, how</w:t>
            </w:r>
            <w:r w:rsidRPr="00E50150">
              <w:rPr>
                <w:sz w:val="21"/>
                <w:szCs w:val="21"/>
              </w:rPr>
              <w:t xml:space="preserve"> </w:t>
            </w:r>
            <w:r>
              <w:rPr>
                <w:sz w:val="21"/>
                <w:szCs w:val="21"/>
              </w:rPr>
              <w:t xml:space="preserve">should </w:t>
            </w:r>
            <w:r w:rsidRPr="00E50150">
              <w:rPr>
                <w:sz w:val="21"/>
                <w:szCs w:val="21"/>
              </w:rPr>
              <w:t xml:space="preserve">the UE perform </w:t>
            </w:r>
            <w:r>
              <w:rPr>
                <w:sz w:val="21"/>
                <w:szCs w:val="21"/>
              </w:rPr>
              <w:t>BM/</w:t>
            </w:r>
            <w:r w:rsidRPr="00E50150">
              <w:rPr>
                <w:sz w:val="21"/>
                <w:szCs w:val="21"/>
              </w:rPr>
              <w:t>RLM/BFD when the active BWP does not contain SSB.</w:t>
            </w:r>
          </w:p>
          <w:p w14:paraId="04139479" w14:textId="77777777" w:rsidR="00D92E2D" w:rsidRPr="00CA4782" w:rsidRDefault="00D92E2D" w:rsidP="00D92E2D">
            <w:pPr>
              <w:pStyle w:val="ListParagraph"/>
              <w:numPr>
                <w:ilvl w:val="0"/>
                <w:numId w:val="42"/>
              </w:numPr>
              <w:spacing w:afterLines="50" w:after="120"/>
              <w:rPr>
                <w:sz w:val="21"/>
                <w:szCs w:val="21"/>
              </w:rPr>
            </w:pPr>
            <w:r w:rsidRPr="00CA4782">
              <w:rPr>
                <w:b/>
                <w:bCs/>
                <w:sz w:val="21"/>
                <w:szCs w:val="21"/>
              </w:rPr>
              <w:t>RAN4 answer</w:t>
            </w:r>
            <w:r>
              <w:rPr>
                <w:sz w:val="21"/>
                <w:szCs w:val="21"/>
              </w:rPr>
              <w:t>: Same answer as for the previous question.</w:t>
            </w:r>
          </w:p>
          <w:p w14:paraId="7E3389FE" w14:textId="77777777" w:rsidR="00D92E2D" w:rsidRPr="00CA4782" w:rsidRDefault="00D92E2D" w:rsidP="00D92E2D">
            <w:pPr>
              <w:spacing w:after="180"/>
              <w:rPr>
                <w:rFonts w:cstheme="minorHAnsi"/>
                <w:bCs/>
                <w:lang w:eastAsia="ko-KR"/>
              </w:rPr>
            </w:pPr>
          </w:p>
          <w:p w14:paraId="1A41E3A4" w14:textId="77777777" w:rsidR="00D92E2D" w:rsidRPr="0052246D" w:rsidRDefault="00D92E2D" w:rsidP="00D92E2D">
            <w:pPr>
              <w:pStyle w:val="ListParagraph"/>
              <w:spacing w:after="120"/>
              <w:ind w:left="0"/>
              <w:rPr>
                <w:rFonts w:ascii="Arial" w:hAnsi="Arial" w:cs="Arial"/>
                <w:b/>
                <w:color w:val="000000" w:themeColor="text1"/>
                <w:sz w:val="20"/>
              </w:rPr>
            </w:pPr>
            <w:r w:rsidRPr="0052246D">
              <w:rPr>
                <w:rFonts w:ascii="Arial" w:hAnsi="Arial" w:cs="Arial"/>
                <w:b/>
                <w:color w:val="000000" w:themeColor="text1"/>
                <w:sz w:val="20"/>
              </w:rPr>
              <w:t xml:space="preserve">2. To RAN WG2 group. </w:t>
            </w:r>
          </w:p>
          <w:p w14:paraId="4EDEBC69" w14:textId="20226900" w:rsidR="00D92E2D" w:rsidRDefault="00D92E2D" w:rsidP="00D92E2D">
            <w:pPr>
              <w:rPr>
                <w:b/>
                <w:bCs/>
              </w:rPr>
            </w:pPr>
            <w:r w:rsidRPr="00BA60DE">
              <w:rPr>
                <w:rFonts w:ascii="Arial" w:hAnsi="Arial" w:cs="Arial"/>
                <w:b/>
                <w:color w:val="000000" w:themeColor="text1"/>
                <w:sz w:val="20"/>
              </w:rPr>
              <w:t xml:space="preserve">ACTION: </w:t>
            </w:r>
            <w:r w:rsidRPr="00BA60DE">
              <w:rPr>
                <w:rFonts w:ascii="Arial" w:hAnsi="Arial" w:cs="Arial"/>
                <w:color w:val="000000" w:themeColor="text1"/>
                <w:sz w:val="20"/>
              </w:rPr>
              <w:t>RAN4 kindly ask RAN</w:t>
            </w:r>
            <w:r>
              <w:rPr>
                <w:rFonts w:ascii="Arial" w:hAnsi="Arial" w:cs="Arial"/>
                <w:color w:val="000000" w:themeColor="text1"/>
                <w:sz w:val="20"/>
              </w:rPr>
              <w:t>2 to</w:t>
            </w:r>
            <w:r w:rsidRPr="00BA60DE">
              <w:rPr>
                <w:rFonts w:ascii="Arial" w:hAnsi="Arial" w:cs="Arial"/>
                <w:color w:val="000000" w:themeColor="text1"/>
                <w:sz w:val="20"/>
              </w:rPr>
              <w:t xml:space="preserve"> </w:t>
            </w:r>
            <w:r>
              <w:rPr>
                <w:rFonts w:ascii="Arial" w:hAnsi="Arial" w:cs="Arial"/>
                <w:color w:val="000000" w:themeColor="text1"/>
                <w:sz w:val="20"/>
              </w:rPr>
              <w:t>take the above into consideration</w:t>
            </w:r>
            <w:r w:rsidRPr="00BA60DE">
              <w:rPr>
                <w:rFonts w:ascii="Arial" w:hAnsi="Arial" w:cs="Arial"/>
                <w:color w:val="000000" w:themeColor="text1"/>
                <w:sz w:val="20"/>
              </w:rPr>
              <w:t>.</w:t>
            </w:r>
          </w:p>
        </w:tc>
      </w:tr>
    </w:tbl>
    <w:bookmarkEnd w:id="20"/>
    <w:p w14:paraId="69E0D592" w14:textId="50FCB4BA" w:rsidR="00D63646" w:rsidRPr="00D92E2D" w:rsidRDefault="00D92E2D" w:rsidP="00D636E8">
      <w:pPr>
        <w:pStyle w:val="Heading1"/>
        <w:numPr>
          <w:ilvl w:val="0"/>
          <w:numId w:val="1"/>
        </w:numPr>
        <w:jc w:val="both"/>
        <w:rPr>
          <w:rFonts w:ascii="Arial" w:hAnsi="Arial" w:cs="Arial"/>
        </w:rPr>
      </w:pPr>
      <w:r>
        <w:rPr>
          <w:rFonts w:ascii="Arial" w:hAnsi="Arial" w:cs="Arial"/>
        </w:rPr>
        <w:t>References</w:t>
      </w:r>
    </w:p>
    <w:p w14:paraId="57E64B8B" w14:textId="5BE456D4" w:rsidR="00455D66" w:rsidRPr="00D636E8" w:rsidRDefault="00125C7C" w:rsidP="00D636E8">
      <w:pPr>
        <w:pStyle w:val="ListParagraph"/>
        <w:numPr>
          <w:ilvl w:val="0"/>
          <w:numId w:val="15"/>
        </w:numPr>
        <w:jc w:val="both"/>
        <w:rPr>
          <w:rFonts w:cstheme="minorHAnsi"/>
          <w:color w:val="000000"/>
        </w:rPr>
      </w:pPr>
      <w:bookmarkStart w:id="21" w:name="_Ref101531592"/>
      <w:bookmarkStart w:id="22" w:name="_Ref71639227"/>
      <w:bookmarkStart w:id="23" w:name="_Ref85650672"/>
      <w:r>
        <w:rPr>
          <w:rFonts w:cstheme="minorHAnsi"/>
          <w:color w:val="000000"/>
        </w:rPr>
        <w:t>R2-220</w:t>
      </w:r>
      <w:r w:rsidR="00A377B0">
        <w:rPr>
          <w:rFonts w:cstheme="minorHAnsi"/>
          <w:color w:val="000000"/>
        </w:rPr>
        <w:t>4009</w:t>
      </w:r>
      <w:r>
        <w:rPr>
          <w:rFonts w:cstheme="minorHAnsi"/>
          <w:color w:val="000000"/>
        </w:rPr>
        <w:t>, “</w:t>
      </w:r>
      <w:r w:rsidR="00A377B0" w:rsidRPr="00A377B0">
        <w:rPr>
          <w:rFonts w:cstheme="minorHAnsi"/>
          <w:color w:val="000000"/>
        </w:rPr>
        <w:t>LS on BWP operation without bandwidth restriction</w:t>
      </w:r>
      <w:r>
        <w:rPr>
          <w:rFonts w:cstheme="minorHAnsi"/>
          <w:color w:val="000000"/>
        </w:rPr>
        <w:t>”.</w:t>
      </w:r>
      <w:bookmarkEnd w:id="21"/>
      <w:bookmarkEnd w:id="22"/>
      <w:bookmarkEnd w:id="23"/>
    </w:p>
    <w:sectPr w:rsidR="00455D66" w:rsidRPr="00D636E8"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F38092" w14:textId="77777777" w:rsidR="00E81C12" w:rsidRDefault="00E81C12">
      <w:r>
        <w:separator/>
      </w:r>
    </w:p>
  </w:endnote>
  <w:endnote w:type="continuationSeparator" w:id="0">
    <w:p w14:paraId="60620107" w14:textId="77777777" w:rsidR="00E81C12" w:rsidRDefault="00E81C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charset w:val="00"/>
    <w:family w:val="roman"/>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charset w:val="00"/>
    <w:family w:val="roman"/>
    <w:pitch w:val="default"/>
  </w:font>
  <w:font w:name="rtxr">
    <w:altName w:val="Times New Roman"/>
    <w:charset w:val="00"/>
    <w:family w:val="roman"/>
    <w:pitch w:val="default"/>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221FDF" w14:textId="77777777" w:rsidR="00E81C12" w:rsidRDefault="00E81C12">
      <w:r>
        <w:separator/>
      </w:r>
    </w:p>
  </w:footnote>
  <w:footnote w:type="continuationSeparator" w:id="0">
    <w:p w14:paraId="06F8A7F2" w14:textId="77777777" w:rsidR="00E81C12" w:rsidRDefault="00E81C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F7AF6"/>
    <w:multiLevelType w:val="hybridMultilevel"/>
    <w:tmpl w:val="0EF2D444"/>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 w15:restartNumberingAfterBreak="0">
    <w:nsid w:val="06C85875"/>
    <w:multiLevelType w:val="hybridMultilevel"/>
    <w:tmpl w:val="D6C2729A"/>
    <w:lvl w:ilvl="0" w:tplc="1F9ACEBE">
      <w:start w:val="1"/>
      <w:numFmt w:val="decimal"/>
      <w:suff w:val="space"/>
      <w:lvlText w:val="Observation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089A2494"/>
    <w:multiLevelType w:val="hybridMultilevel"/>
    <w:tmpl w:val="F2A073FC"/>
    <w:lvl w:ilvl="0" w:tplc="08090001">
      <w:start w:val="1"/>
      <w:numFmt w:val="bullet"/>
      <w:lvlText w:val=""/>
      <w:lvlJc w:val="left"/>
      <w:pPr>
        <w:ind w:left="548" w:hanging="360"/>
      </w:pPr>
      <w:rPr>
        <w:rFonts w:ascii="Symbol" w:hAnsi="Symbol" w:hint="default"/>
      </w:rPr>
    </w:lvl>
    <w:lvl w:ilvl="1" w:tplc="08090003" w:tentative="1">
      <w:start w:val="1"/>
      <w:numFmt w:val="bullet"/>
      <w:lvlText w:val="o"/>
      <w:lvlJc w:val="left"/>
      <w:pPr>
        <w:ind w:left="1268" w:hanging="360"/>
      </w:pPr>
      <w:rPr>
        <w:rFonts w:ascii="Courier New" w:hAnsi="Courier New" w:cs="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cs="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cs="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3" w15:restartNumberingAfterBreak="0">
    <w:nsid w:val="09152E8B"/>
    <w:multiLevelType w:val="hybridMultilevel"/>
    <w:tmpl w:val="7FE4DD2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 w15:restartNumberingAfterBreak="0">
    <w:nsid w:val="0A5A43A5"/>
    <w:multiLevelType w:val="hybridMultilevel"/>
    <w:tmpl w:val="0B62324A"/>
    <w:lvl w:ilvl="0" w:tplc="AEA475E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5" w15:restartNumberingAfterBreak="0">
    <w:nsid w:val="0C9B3F8E"/>
    <w:multiLevelType w:val="hybridMultilevel"/>
    <w:tmpl w:val="F224D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808F1"/>
    <w:multiLevelType w:val="multilevel"/>
    <w:tmpl w:val="10C808F1"/>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7" w15:restartNumberingAfterBreak="0">
    <w:nsid w:val="11EE08A0"/>
    <w:multiLevelType w:val="multilevel"/>
    <w:tmpl w:val="11EE08A0"/>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o"/>
      <w:lvlJc w:val="left"/>
      <w:pPr>
        <w:tabs>
          <w:tab w:val="left" w:pos="1260"/>
        </w:tabs>
        <w:ind w:left="1680" w:hanging="420"/>
      </w:pPr>
      <w:rPr>
        <w:rFonts w:ascii="Courier New" w:hAnsi="Courier New" w:cs="Courier New"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8" w15:restartNumberingAfterBreak="0">
    <w:nsid w:val="13957A71"/>
    <w:multiLevelType w:val="hybridMultilevel"/>
    <w:tmpl w:val="2F2029AE"/>
    <w:lvl w:ilvl="0" w:tplc="041D0003">
      <w:start w:val="1"/>
      <w:numFmt w:val="bullet"/>
      <w:lvlText w:val="o"/>
      <w:lvlJc w:val="left"/>
      <w:pPr>
        <w:ind w:left="908"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57A204F"/>
    <w:multiLevelType w:val="hybridMultilevel"/>
    <w:tmpl w:val="4686042A"/>
    <w:lvl w:ilvl="0" w:tplc="FA3202F2">
      <w:start w:val="1"/>
      <w:numFmt w:val="decimal"/>
      <w:suff w:val="space"/>
      <w:lvlText w:val="Proposal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160F7C1E"/>
    <w:multiLevelType w:val="hybridMultilevel"/>
    <w:tmpl w:val="D9D459C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75832ED"/>
    <w:multiLevelType w:val="hybridMultilevel"/>
    <w:tmpl w:val="D8A005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71211D3"/>
    <w:multiLevelType w:val="hybridMultilevel"/>
    <w:tmpl w:val="EDA8C596"/>
    <w:lvl w:ilvl="0" w:tplc="2188DDE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71A5C70"/>
    <w:multiLevelType w:val="hybridMultilevel"/>
    <w:tmpl w:val="EDF4344A"/>
    <w:lvl w:ilvl="0" w:tplc="041D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892" w:hanging="360"/>
      </w:pPr>
      <w:rPr>
        <w:rFonts w:ascii="Courier New" w:hAnsi="Courier New" w:cs="Courier New" w:hint="default"/>
      </w:rPr>
    </w:lvl>
    <w:lvl w:ilvl="2" w:tplc="08090005" w:tentative="1">
      <w:start w:val="1"/>
      <w:numFmt w:val="bullet"/>
      <w:lvlText w:val=""/>
      <w:lvlJc w:val="left"/>
      <w:pPr>
        <w:ind w:left="1612" w:hanging="360"/>
      </w:pPr>
      <w:rPr>
        <w:rFonts w:ascii="Wingdings" w:hAnsi="Wingdings" w:hint="default"/>
      </w:rPr>
    </w:lvl>
    <w:lvl w:ilvl="3" w:tplc="08090001" w:tentative="1">
      <w:start w:val="1"/>
      <w:numFmt w:val="bullet"/>
      <w:lvlText w:val=""/>
      <w:lvlJc w:val="left"/>
      <w:pPr>
        <w:ind w:left="2332" w:hanging="360"/>
      </w:pPr>
      <w:rPr>
        <w:rFonts w:ascii="Symbol" w:hAnsi="Symbol" w:hint="default"/>
      </w:rPr>
    </w:lvl>
    <w:lvl w:ilvl="4" w:tplc="08090003" w:tentative="1">
      <w:start w:val="1"/>
      <w:numFmt w:val="bullet"/>
      <w:lvlText w:val="o"/>
      <w:lvlJc w:val="left"/>
      <w:pPr>
        <w:ind w:left="3052" w:hanging="360"/>
      </w:pPr>
      <w:rPr>
        <w:rFonts w:ascii="Courier New" w:hAnsi="Courier New" w:cs="Courier New" w:hint="default"/>
      </w:rPr>
    </w:lvl>
    <w:lvl w:ilvl="5" w:tplc="08090005" w:tentative="1">
      <w:start w:val="1"/>
      <w:numFmt w:val="bullet"/>
      <w:lvlText w:val=""/>
      <w:lvlJc w:val="left"/>
      <w:pPr>
        <w:ind w:left="3772" w:hanging="360"/>
      </w:pPr>
      <w:rPr>
        <w:rFonts w:ascii="Wingdings" w:hAnsi="Wingdings" w:hint="default"/>
      </w:rPr>
    </w:lvl>
    <w:lvl w:ilvl="6" w:tplc="08090001" w:tentative="1">
      <w:start w:val="1"/>
      <w:numFmt w:val="bullet"/>
      <w:lvlText w:val=""/>
      <w:lvlJc w:val="left"/>
      <w:pPr>
        <w:ind w:left="4492" w:hanging="360"/>
      </w:pPr>
      <w:rPr>
        <w:rFonts w:ascii="Symbol" w:hAnsi="Symbol" w:hint="default"/>
      </w:rPr>
    </w:lvl>
    <w:lvl w:ilvl="7" w:tplc="08090003" w:tentative="1">
      <w:start w:val="1"/>
      <w:numFmt w:val="bullet"/>
      <w:lvlText w:val="o"/>
      <w:lvlJc w:val="left"/>
      <w:pPr>
        <w:ind w:left="5212" w:hanging="360"/>
      </w:pPr>
      <w:rPr>
        <w:rFonts w:ascii="Courier New" w:hAnsi="Courier New" w:cs="Courier New" w:hint="default"/>
      </w:rPr>
    </w:lvl>
    <w:lvl w:ilvl="8" w:tplc="08090005" w:tentative="1">
      <w:start w:val="1"/>
      <w:numFmt w:val="bullet"/>
      <w:lvlText w:val=""/>
      <w:lvlJc w:val="left"/>
      <w:pPr>
        <w:ind w:left="5932" w:hanging="360"/>
      </w:pPr>
      <w:rPr>
        <w:rFonts w:ascii="Wingdings" w:hAnsi="Wingdings" w:hint="default"/>
      </w:rPr>
    </w:lvl>
  </w:abstractNum>
  <w:abstractNum w:abstractNumId="16" w15:restartNumberingAfterBreak="0">
    <w:nsid w:val="28131BF0"/>
    <w:multiLevelType w:val="hybridMultilevel"/>
    <w:tmpl w:val="AE185122"/>
    <w:lvl w:ilvl="0" w:tplc="041D0001">
      <w:start w:val="36"/>
      <w:numFmt w:val="bullet"/>
      <w:lvlText w:val=""/>
      <w:lvlJc w:val="left"/>
      <w:pPr>
        <w:ind w:left="720" w:hanging="360"/>
      </w:pPr>
      <w:rPr>
        <w:rFonts w:ascii="Symbol" w:eastAsia="Times New Roma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7" w15:restartNumberingAfterBreak="0">
    <w:nsid w:val="29AF5D67"/>
    <w:multiLevelType w:val="hybridMultilevel"/>
    <w:tmpl w:val="50949F7A"/>
    <w:lvl w:ilvl="0" w:tplc="680272EC">
      <w:start w:val="9"/>
      <w:numFmt w:val="bullet"/>
      <w:lvlText w:val="-"/>
      <w:lvlJc w:val="left"/>
      <w:pPr>
        <w:ind w:left="720" w:hanging="360"/>
      </w:pPr>
      <w:rPr>
        <w:rFonts w:ascii="Times New Roman" w:eastAsiaTheme="minorEastAsia" w:hAnsi="Times New Roman" w:cs="Times New Roman"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8" w15:restartNumberingAfterBreak="0">
    <w:nsid w:val="313173E2"/>
    <w:multiLevelType w:val="hybridMultilevel"/>
    <w:tmpl w:val="609E2CD2"/>
    <w:lvl w:ilvl="0" w:tplc="041D0001">
      <w:start w:val="1"/>
      <w:numFmt w:val="bullet"/>
      <w:lvlText w:val=""/>
      <w:lvlJc w:val="left"/>
      <w:pPr>
        <w:ind w:left="188" w:hanging="360"/>
      </w:pPr>
      <w:rPr>
        <w:rFonts w:ascii="Symbol" w:hAnsi="Symbol" w:hint="default"/>
      </w:rPr>
    </w:lvl>
    <w:lvl w:ilvl="1" w:tplc="041D0003">
      <w:start w:val="1"/>
      <w:numFmt w:val="bullet"/>
      <w:lvlText w:val="o"/>
      <w:lvlJc w:val="left"/>
      <w:pPr>
        <w:ind w:left="908" w:hanging="360"/>
      </w:pPr>
      <w:rPr>
        <w:rFonts w:ascii="Courier New" w:hAnsi="Courier New" w:cs="Courier New" w:hint="default"/>
      </w:rPr>
    </w:lvl>
    <w:lvl w:ilvl="2" w:tplc="041D0005">
      <w:start w:val="1"/>
      <w:numFmt w:val="bullet"/>
      <w:lvlText w:val=""/>
      <w:lvlJc w:val="left"/>
      <w:pPr>
        <w:ind w:left="1628" w:hanging="360"/>
      </w:pPr>
      <w:rPr>
        <w:rFonts w:ascii="Wingdings" w:hAnsi="Wingdings" w:hint="default"/>
      </w:rPr>
    </w:lvl>
    <w:lvl w:ilvl="3" w:tplc="041D0001">
      <w:start w:val="1"/>
      <w:numFmt w:val="bullet"/>
      <w:lvlText w:val=""/>
      <w:lvlJc w:val="left"/>
      <w:pPr>
        <w:ind w:left="2348" w:hanging="360"/>
      </w:pPr>
      <w:rPr>
        <w:rFonts w:ascii="Symbol" w:hAnsi="Symbol" w:hint="default"/>
      </w:rPr>
    </w:lvl>
    <w:lvl w:ilvl="4" w:tplc="041D0003" w:tentative="1">
      <w:start w:val="1"/>
      <w:numFmt w:val="bullet"/>
      <w:lvlText w:val="o"/>
      <w:lvlJc w:val="left"/>
      <w:pPr>
        <w:ind w:left="3068" w:hanging="360"/>
      </w:pPr>
      <w:rPr>
        <w:rFonts w:ascii="Courier New" w:hAnsi="Courier New" w:cs="Courier New" w:hint="default"/>
      </w:rPr>
    </w:lvl>
    <w:lvl w:ilvl="5" w:tplc="041D0005" w:tentative="1">
      <w:start w:val="1"/>
      <w:numFmt w:val="bullet"/>
      <w:lvlText w:val=""/>
      <w:lvlJc w:val="left"/>
      <w:pPr>
        <w:ind w:left="3788" w:hanging="360"/>
      </w:pPr>
      <w:rPr>
        <w:rFonts w:ascii="Wingdings" w:hAnsi="Wingdings" w:hint="default"/>
      </w:rPr>
    </w:lvl>
    <w:lvl w:ilvl="6" w:tplc="041D0001" w:tentative="1">
      <w:start w:val="1"/>
      <w:numFmt w:val="bullet"/>
      <w:lvlText w:val=""/>
      <w:lvlJc w:val="left"/>
      <w:pPr>
        <w:ind w:left="4508" w:hanging="360"/>
      </w:pPr>
      <w:rPr>
        <w:rFonts w:ascii="Symbol" w:hAnsi="Symbol" w:hint="default"/>
      </w:rPr>
    </w:lvl>
    <w:lvl w:ilvl="7" w:tplc="041D0003" w:tentative="1">
      <w:start w:val="1"/>
      <w:numFmt w:val="bullet"/>
      <w:lvlText w:val="o"/>
      <w:lvlJc w:val="left"/>
      <w:pPr>
        <w:ind w:left="5228" w:hanging="360"/>
      </w:pPr>
      <w:rPr>
        <w:rFonts w:ascii="Courier New" w:hAnsi="Courier New" w:cs="Courier New" w:hint="default"/>
      </w:rPr>
    </w:lvl>
    <w:lvl w:ilvl="8" w:tplc="041D0005" w:tentative="1">
      <w:start w:val="1"/>
      <w:numFmt w:val="bullet"/>
      <w:lvlText w:val=""/>
      <w:lvlJc w:val="left"/>
      <w:pPr>
        <w:ind w:left="5948" w:hanging="360"/>
      </w:pPr>
      <w:rPr>
        <w:rFonts w:ascii="Wingdings" w:hAnsi="Wingdings" w:hint="default"/>
      </w:rPr>
    </w:lvl>
  </w:abstractNum>
  <w:abstractNum w:abstractNumId="19" w15:restartNumberingAfterBreak="0">
    <w:nsid w:val="379F1547"/>
    <w:multiLevelType w:val="hybridMultilevel"/>
    <w:tmpl w:val="A44C862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7C06CC5"/>
    <w:multiLevelType w:val="hybridMultilevel"/>
    <w:tmpl w:val="1BF272B8"/>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D3D018F"/>
    <w:multiLevelType w:val="hybridMultilevel"/>
    <w:tmpl w:val="F2C62C7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3"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2268"/>
        </w:tabs>
        <w:ind w:left="2268" w:hanging="1008"/>
      </w:p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4A7F322A"/>
    <w:multiLevelType w:val="hybridMultilevel"/>
    <w:tmpl w:val="601A44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EEC764C"/>
    <w:multiLevelType w:val="hybridMultilevel"/>
    <w:tmpl w:val="134818D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560B3E01"/>
    <w:multiLevelType w:val="hybridMultilevel"/>
    <w:tmpl w:val="2C564A3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7" w15:restartNumberingAfterBreak="0">
    <w:nsid w:val="56954FBC"/>
    <w:multiLevelType w:val="hybridMultilevel"/>
    <w:tmpl w:val="7DE8D0BA"/>
    <w:lvl w:ilvl="0" w:tplc="161EE4C8">
      <w:start w:val="5"/>
      <w:numFmt w:val="bullet"/>
      <w:lvlText w:val="-"/>
      <w:lvlJc w:val="left"/>
      <w:pPr>
        <w:ind w:left="720" w:hanging="360"/>
      </w:pPr>
      <w:rPr>
        <w:rFonts w:ascii="Calibri" w:eastAsia="PMingLiU"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9" w15:restartNumberingAfterBreak="0">
    <w:nsid w:val="5A7A3CB7"/>
    <w:multiLevelType w:val="hybridMultilevel"/>
    <w:tmpl w:val="150EFC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CA86BEA"/>
    <w:multiLevelType w:val="hybridMultilevel"/>
    <w:tmpl w:val="DB94509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3EE7F34"/>
    <w:multiLevelType w:val="hybridMultilevel"/>
    <w:tmpl w:val="7AA235A0"/>
    <w:lvl w:ilvl="0" w:tplc="4C5E1936">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641F51DB"/>
    <w:multiLevelType w:val="hybridMultilevel"/>
    <w:tmpl w:val="7778A45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 w15:restartNumberingAfterBreak="0">
    <w:nsid w:val="67267C66"/>
    <w:multiLevelType w:val="multilevel"/>
    <w:tmpl w:val="6F8CBF0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color w:val="000000" w:themeColor="text1"/>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67E761ED"/>
    <w:multiLevelType w:val="hybridMultilevel"/>
    <w:tmpl w:val="118A616E"/>
    <w:lvl w:ilvl="0" w:tplc="02CEF37A">
      <w:start w:val="5"/>
      <w:numFmt w:val="bullet"/>
      <w:lvlText w:val="-"/>
      <w:lvlJc w:val="left"/>
      <w:pPr>
        <w:ind w:left="720" w:hanging="360"/>
      </w:pPr>
      <w:rPr>
        <w:rFonts w:ascii="Calibri" w:eastAsia="PMingLiU"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C7F1F9E"/>
    <w:multiLevelType w:val="multilevel"/>
    <w:tmpl w:val="08BC67A2"/>
    <w:lvl w:ilvl="0">
      <w:start w:val="5"/>
      <w:numFmt w:val="decimal"/>
      <w:lvlText w:val="%1"/>
      <w:lvlJc w:val="left"/>
      <w:pPr>
        <w:ind w:left="450" w:hanging="450"/>
      </w:pPr>
      <w:rPr>
        <w:rFonts w:hint="default"/>
      </w:rPr>
    </w:lvl>
    <w:lvl w:ilvl="1">
      <w:start w:val="1"/>
      <w:numFmt w:val="decimal"/>
      <w:lvlText w:val="%1.%2"/>
      <w:lvlJc w:val="left"/>
      <w:pPr>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6" w15:restartNumberingAfterBreak="0">
    <w:nsid w:val="6D900757"/>
    <w:multiLevelType w:val="multilevel"/>
    <w:tmpl w:val="E1389F86"/>
    <w:lvl w:ilvl="0">
      <w:start w:val="1"/>
      <w:numFmt w:val="decimal"/>
      <w:lvlText w:val="%1"/>
      <w:lvlJc w:val="left"/>
      <w:pPr>
        <w:ind w:left="360" w:hanging="360"/>
      </w:pPr>
      <w:rPr>
        <w:rFonts w:hint="default"/>
        <w:lang w:val="en-GB"/>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7" w15:restartNumberingAfterBreak="0">
    <w:nsid w:val="73CC1CC6"/>
    <w:multiLevelType w:val="hybridMultilevel"/>
    <w:tmpl w:val="417A44D2"/>
    <w:lvl w:ilvl="0" w:tplc="F4924B6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8" w15:restartNumberingAfterBreak="0">
    <w:nsid w:val="757432DA"/>
    <w:multiLevelType w:val="hybridMultilevel"/>
    <w:tmpl w:val="483E096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7B791E1C"/>
    <w:multiLevelType w:val="hybridMultilevel"/>
    <w:tmpl w:val="9B78EE5E"/>
    <w:lvl w:ilvl="0" w:tplc="041D0003">
      <w:start w:val="1"/>
      <w:numFmt w:val="bullet"/>
      <w:lvlText w:val="o"/>
      <w:lvlJc w:val="left"/>
      <w:pPr>
        <w:ind w:left="736" w:hanging="360"/>
      </w:pPr>
      <w:rPr>
        <w:rFonts w:ascii="Courier New" w:hAnsi="Courier New" w:cs="Courier New" w:hint="default"/>
      </w:rPr>
    </w:lvl>
    <w:lvl w:ilvl="1" w:tplc="08090003" w:tentative="1">
      <w:start w:val="1"/>
      <w:numFmt w:val="bullet"/>
      <w:lvlText w:val="o"/>
      <w:lvlJc w:val="left"/>
      <w:pPr>
        <w:ind w:left="1268" w:hanging="360"/>
      </w:pPr>
      <w:rPr>
        <w:rFonts w:ascii="Courier New" w:hAnsi="Courier New" w:cs="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cs="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cs="Courier New" w:hint="default"/>
      </w:rPr>
    </w:lvl>
    <w:lvl w:ilvl="8" w:tplc="08090005" w:tentative="1">
      <w:start w:val="1"/>
      <w:numFmt w:val="bullet"/>
      <w:lvlText w:val=""/>
      <w:lvlJc w:val="left"/>
      <w:pPr>
        <w:ind w:left="6308" w:hanging="360"/>
      </w:pPr>
      <w:rPr>
        <w:rFonts w:ascii="Wingdings" w:hAnsi="Wingdings" w:hint="default"/>
      </w:rPr>
    </w:lvl>
  </w:abstractNum>
  <w:num w:numId="1">
    <w:abstractNumId w:val="36"/>
  </w:num>
  <w:num w:numId="2">
    <w:abstractNumId w:val="21"/>
  </w:num>
  <w:num w:numId="3">
    <w:abstractNumId w:val="3"/>
  </w:num>
  <w:num w:numId="4">
    <w:abstractNumId w:val="38"/>
  </w:num>
  <w:num w:numId="5">
    <w:abstractNumId w:val="5"/>
  </w:num>
  <w:num w:numId="6">
    <w:abstractNumId w:val="13"/>
  </w:num>
  <w:num w:numId="7">
    <w:abstractNumId w:val="6"/>
  </w:num>
  <w:num w:numId="8">
    <w:abstractNumId w:val="7"/>
  </w:num>
  <w:num w:numId="9">
    <w:abstractNumId w:val="14"/>
  </w:num>
  <w:num w:numId="10">
    <w:abstractNumId w:val="32"/>
  </w:num>
  <w:num w:numId="11">
    <w:abstractNumId w:val="35"/>
  </w:num>
  <w:num w:numId="12">
    <w:abstractNumId w:val="23"/>
  </w:num>
  <w:num w:numId="13">
    <w:abstractNumId w:val="27"/>
  </w:num>
  <w:num w:numId="14">
    <w:abstractNumId w:val="34"/>
  </w:num>
  <w:num w:numId="15">
    <w:abstractNumId w:val="31"/>
  </w:num>
  <w:num w:numId="16">
    <w:abstractNumId w:val="18"/>
  </w:num>
  <w:num w:numId="17">
    <w:abstractNumId w:val="29"/>
  </w:num>
  <w:num w:numId="18">
    <w:abstractNumId w:val="1"/>
  </w:num>
  <w:num w:numId="19">
    <w:abstractNumId w:val="9"/>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7"/>
  </w:num>
  <w:num w:numId="23">
    <w:abstractNumId w:val="0"/>
  </w:num>
  <w:num w:numId="24">
    <w:abstractNumId w:val="24"/>
  </w:num>
  <w:num w:numId="25">
    <w:abstractNumId w:val="2"/>
  </w:num>
  <w:num w:numId="26">
    <w:abstractNumId w:val="39"/>
  </w:num>
  <w:num w:numId="27">
    <w:abstractNumId w:val="8"/>
  </w:num>
  <w:num w:numId="28">
    <w:abstractNumId w:val="15"/>
  </w:num>
  <w:num w:numId="29">
    <w:abstractNumId w:val="33"/>
  </w:num>
  <w:num w:numId="30">
    <w:abstractNumId w:val="12"/>
  </w:num>
  <w:num w:numId="31">
    <w:abstractNumId w:val="30"/>
  </w:num>
  <w:num w:numId="32">
    <w:abstractNumId w:val="10"/>
  </w:num>
  <w:num w:numId="33">
    <w:abstractNumId w:val="20"/>
  </w:num>
  <w:num w:numId="34">
    <w:abstractNumId w:val="19"/>
  </w:num>
  <w:num w:numId="35">
    <w:abstractNumId w:val="11"/>
  </w:num>
  <w:num w:numId="36">
    <w:abstractNumId w:val="28"/>
  </w:num>
  <w:num w:numId="37">
    <w:abstractNumId w:val="12"/>
  </w:num>
  <w:num w:numId="38">
    <w:abstractNumId w:val="22"/>
  </w:num>
  <w:num w:numId="39">
    <w:abstractNumId w:val="26"/>
  </w:num>
  <w:num w:numId="40">
    <w:abstractNumId w:val="16"/>
  </w:num>
  <w:num w:numId="41">
    <w:abstractNumId w:val="17"/>
  </w:num>
  <w:num w:numId="42">
    <w:abstractNumId w:val="2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11B"/>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8BC"/>
    <w:rsid w:val="00005F34"/>
    <w:rsid w:val="000065E7"/>
    <w:rsid w:val="0000673D"/>
    <w:rsid w:val="000069CB"/>
    <w:rsid w:val="00006FDF"/>
    <w:rsid w:val="0000708A"/>
    <w:rsid w:val="0000719E"/>
    <w:rsid w:val="000074C4"/>
    <w:rsid w:val="000074D1"/>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4CA"/>
    <w:rsid w:val="000179FC"/>
    <w:rsid w:val="00017EDA"/>
    <w:rsid w:val="00020401"/>
    <w:rsid w:val="00020881"/>
    <w:rsid w:val="000210A8"/>
    <w:rsid w:val="000214C6"/>
    <w:rsid w:val="000214FB"/>
    <w:rsid w:val="0002157B"/>
    <w:rsid w:val="00021661"/>
    <w:rsid w:val="000216F3"/>
    <w:rsid w:val="000219F5"/>
    <w:rsid w:val="00021A1B"/>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54B"/>
    <w:rsid w:val="000258B6"/>
    <w:rsid w:val="00025CAB"/>
    <w:rsid w:val="0002622D"/>
    <w:rsid w:val="00026466"/>
    <w:rsid w:val="00026808"/>
    <w:rsid w:val="00026819"/>
    <w:rsid w:val="000270CF"/>
    <w:rsid w:val="0002728F"/>
    <w:rsid w:val="000278D8"/>
    <w:rsid w:val="00027CD8"/>
    <w:rsid w:val="00027F35"/>
    <w:rsid w:val="00030895"/>
    <w:rsid w:val="00030972"/>
    <w:rsid w:val="00030C26"/>
    <w:rsid w:val="00030F5E"/>
    <w:rsid w:val="00031924"/>
    <w:rsid w:val="0003194C"/>
    <w:rsid w:val="00031CA2"/>
    <w:rsid w:val="000321B5"/>
    <w:rsid w:val="000322AE"/>
    <w:rsid w:val="00032920"/>
    <w:rsid w:val="00032EFF"/>
    <w:rsid w:val="00033135"/>
    <w:rsid w:val="00033193"/>
    <w:rsid w:val="0003397E"/>
    <w:rsid w:val="000339EA"/>
    <w:rsid w:val="000345EB"/>
    <w:rsid w:val="000347B1"/>
    <w:rsid w:val="00034AD2"/>
    <w:rsid w:val="00034FF2"/>
    <w:rsid w:val="00035AC1"/>
    <w:rsid w:val="0003672F"/>
    <w:rsid w:val="0003683B"/>
    <w:rsid w:val="00037056"/>
    <w:rsid w:val="00037425"/>
    <w:rsid w:val="00037A53"/>
    <w:rsid w:val="00037F02"/>
    <w:rsid w:val="00040073"/>
    <w:rsid w:val="00040515"/>
    <w:rsid w:val="0004112C"/>
    <w:rsid w:val="00041660"/>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41F"/>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5F"/>
    <w:rsid w:val="000514AD"/>
    <w:rsid w:val="000520C4"/>
    <w:rsid w:val="00052255"/>
    <w:rsid w:val="000528A2"/>
    <w:rsid w:val="000528F0"/>
    <w:rsid w:val="00052AD9"/>
    <w:rsid w:val="000530F3"/>
    <w:rsid w:val="00053676"/>
    <w:rsid w:val="000536DE"/>
    <w:rsid w:val="0005396C"/>
    <w:rsid w:val="000539B0"/>
    <w:rsid w:val="00053BE5"/>
    <w:rsid w:val="00054850"/>
    <w:rsid w:val="00054D7E"/>
    <w:rsid w:val="00055006"/>
    <w:rsid w:val="000559F7"/>
    <w:rsid w:val="00056011"/>
    <w:rsid w:val="00056030"/>
    <w:rsid w:val="00056544"/>
    <w:rsid w:val="000566A3"/>
    <w:rsid w:val="000569CE"/>
    <w:rsid w:val="00056A09"/>
    <w:rsid w:val="00056B40"/>
    <w:rsid w:val="000571F7"/>
    <w:rsid w:val="00057612"/>
    <w:rsid w:val="00057677"/>
    <w:rsid w:val="000577CA"/>
    <w:rsid w:val="00060121"/>
    <w:rsid w:val="00060401"/>
    <w:rsid w:val="00060659"/>
    <w:rsid w:val="00060C3C"/>
    <w:rsid w:val="0006147B"/>
    <w:rsid w:val="0006191E"/>
    <w:rsid w:val="00061A43"/>
    <w:rsid w:val="00061BC0"/>
    <w:rsid w:val="00061BE4"/>
    <w:rsid w:val="0006251F"/>
    <w:rsid w:val="00062DB5"/>
    <w:rsid w:val="00062E90"/>
    <w:rsid w:val="0006320D"/>
    <w:rsid w:val="0006335F"/>
    <w:rsid w:val="00063754"/>
    <w:rsid w:val="00063B7E"/>
    <w:rsid w:val="00063BD7"/>
    <w:rsid w:val="00063C38"/>
    <w:rsid w:val="00063D9E"/>
    <w:rsid w:val="00064135"/>
    <w:rsid w:val="000641A5"/>
    <w:rsid w:val="000644F6"/>
    <w:rsid w:val="00064AD3"/>
    <w:rsid w:val="00064E12"/>
    <w:rsid w:val="00064EE8"/>
    <w:rsid w:val="00065792"/>
    <w:rsid w:val="00066665"/>
    <w:rsid w:val="00066BC9"/>
    <w:rsid w:val="00066C2A"/>
    <w:rsid w:val="00066FF1"/>
    <w:rsid w:val="00067353"/>
    <w:rsid w:val="00067520"/>
    <w:rsid w:val="00067F0C"/>
    <w:rsid w:val="00070917"/>
    <w:rsid w:val="0007093A"/>
    <w:rsid w:val="00070BE8"/>
    <w:rsid w:val="00070C66"/>
    <w:rsid w:val="00070F4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E03"/>
    <w:rsid w:val="000761C5"/>
    <w:rsid w:val="000763E6"/>
    <w:rsid w:val="000767D1"/>
    <w:rsid w:val="00076B0F"/>
    <w:rsid w:val="00076C26"/>
    <w:rsid w:val="00076C8F"/>
    <w:rsid w:val="00076EF6"/>
    <w:rsid w:val="00077898"/>
    <w:rsid w:val="000778E0"/>
    <w:rsid w:val="000808A6"/>
    <w:rsid w:val="00080A12"/>
    <w:rsid w:val="00081024"/>
    <w:rsid w:val="00081243"/>
    <w:rsid w:val="0008162B"/>
    <w:rsid w:val="00081665"/>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612"/>
    <w:rsid w:val="00085BD1"/>
    <w:rsid w:val="000863AB"/>
    <w:rsid w:val="000866F7"/>
    <w:rsid w:val="00086950"/>
    <w:rsid w:val="00087064"/>
    <w:rsid w:val="00087266"/>
    <w:rsid w:val="0008734C"/>
    <w:rsid w:val="00087858"/>
    <w:rsid w:val="00090073"/>
    <w:rsid w:val="00090ED4"/>
    <w:rsid w:val="000917DB"/>
    <w:rsid w:val="00091F15"/>
    <w:rsid w:val="00091F51"/>
    <w:rsid w:val="00092D5C"/>
    <w:rsid w:val="0009343C"/>
    <w:rsid w:val="000934B5"/>
    <w:rsid w:val="00093B47"/>
    <w:rsid w:val="00093C0A"/>
    <w:rsid w:val="00094281"/>
    <w:rsid w:val="000942A1"/>
    <w:rsid w:val="000943A3"/>
    <w:rsid w:val="0009580C"/>
    <w:rsid w:val="0009607D"/>
    <w:rsid w:val="0009630C"/>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B39"/>
    <w:rsid w:val="000A2D32"/>
    <w:rsid w:val="000A2EB3"/>
    <w:rsid w:val="000A3B57"/>
    <w:rsid w:val="000A3D7B"/>
    <w:rsid w:val="000A430E"/>
    <w:rsid w:val="000A453D"/>
    <w:rsid w:val="000A4E95"/>
    <w:rsid w:val="000A4FCB"/>
    <w:rsid w:val="000A56AE"/>
    <w:rsid w:val="000A596D"/>
    <w:rsid w:val="000A5A37"/>
    <w:rsid w:val="000A5CFC"/>
    <w:rsid w:val="000A66CF"/>
    <w:rsid w:val="000A68FD"/>
    <w:rsid w:val="000A6A20"/>
    <w:rsid w:val="000A6EFA"/>
    <w:rsid w:val="000A6FE8"/>
    <w:rsid w:val="000A7726"/>
    <w:rsid w:val="000A77F2"/>
    <w:rsid w:val="000B0A66"/>
    <w:rsid w:val="000B0A7F"/>
    <w:rsid w:val="000B0DD3"/>
    <w:rsid w:val="000B0DFE"/>
    <w:rsid w:val="000B198C"/>
    <w:rsid w:val="000B2324"/>
    <w:rsid w:val="000B24AF"/>
    <w:rsid w:val="000B24F8"/>
    <w:rsid w:val="000B278E"/>
    <w:rsid w:val="000B2931"/>
    <w:rsid w:val="000B2A9B"/>
    <w:rsid w:val="000B2FBC"/>
    <w:rsid w:val="000B3671"/>
    <w:rsid w:val="000B37E5"/>
    <w:rsid w:val="000B3A7B"/>
    <w:rsid w:val="000B423B"/>
    <w:rsid w:val="000B425E"/>
    <w:rsid w:val="000B48B6"/>
    <w:rsid w:val="000B4B3F"/>
    <w:rsid w:val="000B5100"/>
    <w:rsid w:val="000B53BB"/>
    <w:rsid w:val="000B5697"/>
    <w:rsid w:val="000B5B9F"/>
    <w:rsid w:val="000B600B"/>
    <w:rsid w:val="000B6082"/>
    <w:rsid w:val="000B616A"/>
    <w:rsid w:val="000B6354"/>
    <w:rsid w:val="000B6915"/>
    <w:rsid w:val="000B6EF3"/>
    <w:rsid w:val="000B7849"/>
    <w:rsid w:val="000C00EA"/>
    <w:rsid w:val="000C011A"/>
    <w:rsid w:val="000C03B7"/>
    <w:rsid w:val="000C053D"/>
    <w:rsid w:val="000C071F"/>
    <w:rsid w:val="000C0A3C"/>
    <w:rsid w:val="000C0C04"/>
    <w:rsid w:val="000C0C49"/>
    <w:rsid w:val="000C0C65"/>
    <w:rsid w:val="000C197E"/>
    <w:rsid w:val="000C22E1"/>
    <w:rsid w:val="000C28E3"/>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213"/>
    <w:rsid w:val="000C772F"/>
    <w:rsid w:val="000C786C"/>
    <w:rsid w:val="000D0027"/>
    <w:rsid w:val="000D0335"/>
    <w:rsid w:val="000D08C9"/>
    <w:rsid w:val="000D1281"/>
    <w:rsid w:val="000D1577"/>
    <w:rsid w:val="000D1B79"/>
    <w:rsid w:val="000D1D4F"/>
    <w:rsid w:val="000D24E1"/>
    <w:rsid w:val="000D2B90"/>
    <w:rsid w:val="000D3205"/>
    <w:rsid w:val="000D3351"/>
    <w:rsid w:val="000D338E"/>
    <w:rsid w:val="000D36B1"/>
    <w:rsid w:val="000D38C0"/>
    <w:rsid w:val="000D3912"/>
    <w:rsid w:val="000D4B1B"/>
    <w:rsid w:val="000D4E39"/>
    <w:rsid w:val="000D4F32"/>
    <w:rsid w:val="000D566A"/>
    <w:rsid w:val="000D56E8"/>
    <w:rsid w:val="000D59AC"/>
    <w:rsid w:val="000D5A2D"/>
    <w:rsid w:val="000D6323"/>
    <w:rsid w:val="000D6626"/>
    <w:rsid w:val="000D6D54"/>
    <w:rsid w:val="000D6FFB"/>
    <w:rsid w:val="000D7412"/>
    <w:rsid w:val="000D7D65"/>
    <w:rsid w:val="000E0B61"/>
    <w:rsid w:val="000E0C7D"/>
    <w:rsid w:val="000E14B3"/>
    <w:rsid w:val="000E166B"/>
    <w:rsid w:val="000E1A0D"/>
    <w:rsid w:val="000E1BB5"/>
    <w:rsid w:val="000E1BCF"/>
    <w:rsid w:val="000E27CF"/>
    <w:rsid w:val="000E2CFB"/>
    <w:rsid w:val="000E2FAF"/>
    <w:rsid w:val="000E3216"/>
    <w:rsid w:val="000E3B3E"/>
    <w:rsid w:val="000E3D57"/>
    <w:rsid w:val="000E448C"/>
    <w:rsid w:val="000E4D00"/>
    <w:rsid w:val="000E548D"/>
    <w:rsid w:val="000E5BD3"/>
    <w:rsid w:val="000E6A1C"/>
    <w:rsid w:val="000E6E5C"/>
    <w:rsid w:val="000E6EFC"/>
    <w:rsid w:val="000E706C"/>
    <w:rsid w:val="000E7AFA"/>
    <w:rsid w:val="000F0786"/>
    <w:rsid w:val="000F0E8B"/>
    <w:rsid w:val="000F1031"/>
    <w:rsid w:val="000F1649"/>
    <w:rsid w:val="000F1B61"/>
    <w:rsid w:val="000F1B74"/>
    <w:rsid w:val="000F20AC"/>
    <w:rsid w:val="000F2441"/>
    <w:rsid w:val="000F2F02"/>
    <w:rsid w:val="000F30DA"/>
    <w:rsid w:val="000F3186"/>
    <w:rsid w:val="000F35FB"/>
    <w:rsid w:val="000F38B9"/>
    <w:rsid w:val="000F3B28"/>
    <w:rsid w:val="000F3DCF"/>
    <w:rsid w:val="000F468C"/>
    <w:rsid w:val="000F4FC0"/>
    <w:rsid w:val="000F508D"/>
    <w:rsid w:val="000F5150"/>
    <w:rsid w:val="000F5497"/>
    <w:rsid w:val="000F5599"/>
    <w:rsid w:val="000F565E"/>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E62"/>
    <w:rsid w:val="00104279"/>
    <w:rsid w:val="00104623"/>
    <w:rsid w:val="00104C51"/>
    <w:rsid w:val="0010520E"/>
    <w:rsid w:val="00105358"/>
    <w:rsid w:val="00105D0A"/>
    <w:rsid w:val="00105D4D"/>
    <w:rsid w:val="00105FE2"/>
    <w:rsid w:val="0010602F"/>
    <w:rsid w:val="0010616E"/>
    <w:rsid w:val="001063C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809"/>
    <w:rsid w:val="00115E88"/>
    <w:rsid w:val="00115FDA"/>
    <w:rsid w:val="00116525"/>
    <w:rsid w:val="001166B4"/>
    <w:rsid w:val="0011678F"/>
    <w:rsid w:val="00116CCF"/>
    <w:rsid w:val="001171FD"/>
    <w:rsid w:val="0011731B"/>
    <w:rsid w:val="00117412"/>
    <w:rsid w:val="0011780E"/>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C7C"/>
    <w:rsid w:val="00125E2D"/>
    <w:rsid w:val="001260AD"/>
    <w:rsid w:val="001273A9"/>
    <w:rsid w:val="00127D01"/>
    <w:rsid w:val="00130026"/>
    <w:rsid w:val="001305EF"/>
    <w:rsid w:val="001306B7"/>
    <w:rsid w:val="00130D02"/>
    <w:rsid w:val="00130DEB"/>
    <w:rsid w:val="00131070"/>
    <w:rsid w:val="001311C9"/>
    <w:rsid w:val="00131636"/>
    <w:rsid w:val="00131735"/>
    <w:rsid w:val="00131E70"/>
    <w:rsid w:val="00131E9B"/>
    <w:rsid w:val="0013201C"/>
    <w:rsid w:val="00132111"/>
    <w:rsid w:val="001323F1"/>
    <w:rsid w:val="001338E2"/>
    <w:rsid w:val="00133F4A"/>
    <w:rsid w:val="00134041"/>
    <w:rsid w:val="00134091"/>
    <w:rsid w:val="00134309"/>
    <w:rsid w:val="00134FE8"/>
    <w:rsid w:val="0013568D"/>
    <w:rsid w:val="00135B09"/>
    <w:rsid w:val="00135EEB"/>
    <w:rsid w:val="00136167"/>
    <w:rsid w:val="001366B0"/>
    <w:rsid w:val="001369F6"/>
    <w:rsid w:val="00136CBF"/>
    <w:rsid w:val="00136F57"/>
    <w:rsid w:val="001372C0"/>
    <w:rsid w:val="001372E1"/>
    <w:rsid w:val="00137807"/>
    <w:rsid w:val="00137C84"/>
    <w:rsid w:val="00137D78"/>
    <w:rsid w:val="00140140"/>
    <w:rsid w:val="00140B34"/>
    <w:rsid w:val="00141644"/>
    <w:rsid w:val="00141B12"/>
    <w:rsid w:val="00141B7B"/>
    <w:rsid w:val="00141BAC"/>
    <w:rsid w:val="001428CA"/>
    <w:rsid w:val="00142DA6"/>
    <w:rsid w:val="00143447"/>
    <w:rsid w:val="0014376F"/>
    <w:rsid w:val="001438A9"/>
    <w:rsid w:val="00143BEF"/>
    <w:rsid w:val="00143EE1"/>
    <w:rsid w:val="00144B5D"/>
    <w:rsid w:val="001451B1"/>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B18"/>
    <w:rsid w:val="00156F9B"/>
    <w:rsid w:val="0015759E"/>
    <w:rsid w:val="001575E9"/>
    <w:rsid w:val="00157A80"/>
    <w:rsid w:val="001602F4"/>
    <w:rsid w:val="001606D2"/>
    <w:rsid w:val="00160E5A"/>
    <w:rsid w:val="00160EF9"/>
    <w:rsid w:val="00160F0A"/>
    <w:rsid w:val="00161B02"/>
    <w:rsid w:val="00161F56"/>
    <w:rsid w:val="00162028"/>
    <w:rsid w:val="001624A5"/>
    <w:rsid w:val="00162FAF"/>
    <w:rsid w:val="00163203"/>
    <w:rsid w:val="00163235"/>
    <w:rsid w:val="001632DD"/>
    <w:rsid w:val="00163497"/>
    <w:rsid w:val="00163717"/>
    <w:rsid w:val="00164048"/>
    <w:rsid w:val="001640AB"/>
    <w:rsid w:val="001643C8"/>
    <w:rsid w:val="00164440"/>
    <w:rsid w:val="00164998"/>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417"/>
    <w:rsid w:val="00170F8B"/>
    <w:rsid w:val="0017108B"/>
    <w:rsid w:val="0017121B"/>
    <w:rsid w:val="00171754"/>
    <w:rsid w:val="0017180F"/>
    <w:rsid w:val="001729D3"/>
    <w:rsid w:val="00172DC0"/>
    <w:rsid w:val="0017329A"/>
    <w:rsid w:val="001737A7"/>
    <w:rsid w:val="00173F96"/>
    <w:rsid w:val="00174A1D"/>
    <w:rsid w:val="00174C55"/>
    <w:rsid w:val="00174EC2"/>
    <w:rsid w:val="0017551C"/>
    <w:rsid w:val="001756C2"/>
    <w:rsid w:val="00175715"/>
    <w:rsid w:val="00175A69"/>
    <w:rsid w:val="00175CD8"/>
    <w:rsid w:val="00175DE8"/>
    <w:rsid w:val="00176645"/>
    <w:rsid w:val="00176B45"/>
    <w:rsid w:val="00176C07"/>
    <w:rsid w:val="00176ED6"/>
    <w:rsid w:val="00177943"/>
    <w:rsid w:val="001800E8"/>
    <w:rsid w:val="00180811"/>
    <w:rsid w:val="0018082A"/>
    <w:rsid w:val="00180D92"/>
    <w:rsid w:val="00180FC9"/>
    <w:rsid w:val="0018167F"/>
    <w:rsid w:val="00181E94"/>
    <w:rsid w:val="00182199"/>
    <w:rsid w:val="001821AE"/>
    <w:rsid w:val="00182415"/>
    <w:rsid w:val="00182E91"/>
    <w:rsid w:val="0018311E"/>
    <w:rsid w:val="001838F1"/>
    <w:rsid w:val="0018393F"/>
    <w:rsid w:val="00183B1B"/>
    <w:rsid w:val="00183B2F"/>
    <w:rsid w:val="00183F51"/>
    <w:rsid w:val="001841A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AF0"/>
    <w:rsid w:val="00194B45"/>
    <w:rsid w:val="00195220"/>
    <w:rsid w:val="0019597A"/>
    <w:rsid w:val="00195BE2"/>
    <w:rsid w:val="001964F8"/>
    <w:rsid w:val="00196643"/>
    <w:rsid w:val="001967D5"/>
    <w:rsid w:val="001978B4"/>
    <w:rsid w:val="001978E1"/>
    <w:rsid w:val="00197B67"/>
    <w:rsid w:val="00197C44"/>
    <w:rsid w:val="001A0201"/>
    <w:rsid w:val="001A0969"/>
    <w:rsid w:val="001A102B"/>
    <w:rsid w:val="001A1035"/>
    <w:rsid w:val="001A13FB"/>
    <w:rsid w:val="001A1461"/>
    <w:rsid w:val="001A14E6"/>
    <w:rsid w:val="001A2124"/>
    <w:rsid w:val="001A225A"/>
    <w:rsid w:val="001A248E"/>
    <w:rsid w:val="001A2E9E"/>
    <w:rsid w:val="001A2FE8"/>
    <w:rsid w:val="001A338F"/>
    <w:rsid w:val="001A3853"/>
    <w:rsid w:val="001A38CD"/>
    <w:rsid w:val="001A391A"/>
    <w:rsid w:val="001A3E40"/>
    <w:rsid w:val="001A3E51"/>
    <w:rsid w:val="001A4272"/>
    <w:rsid w:val="001A42EE"/>
    <w:rsid w:val="001A442D"/>
    <w:rsid w:val="001A4F45"/>
    <w:rsid w:val="001A510E"/>
    <w:rsid w:val="001A5210"/>
    <w:rsid w:val="001A5AAB"/>
    <w:rsid w:val="001A5B71"/>
    <w:rsid w:val="001A5F81"/>
    <w:rsid w:val="001A656C"/>
    <w:rsid w:val="001A6C7B"/>
    <w:rsid w:val="001A6EE8"/>
    <w:rsid w:val="001A6EF8"/>
    <w:rsid w:val="001A719D"/>
    <w:rsid w:val="001A780E"/>
    <w:rsid w:val="001A789F"/>
    <w:rsid w:val="001A7FFD"/>
    <w:rsid w:val="001B0250"/>
    <w:rsid w:val="001B065B"/>
    <w:rsid w:val="001B0D18"/>
    <w:rsid w:val="001B128B"/>
    <w:rsid w:val="001B14E9"/>
    <w:rsid w:val="001B1A58"/>
    <w:rsid w:val="001B1B6E"/>
    <w:rsid w:val="001B1E58"/>
    <w:rsid w:val="001B2031"/>
    <w:rsid w:val="001B286C"/>
    <w:rsid w:val="001B290F"/>
    <w:rsid w:val="001B3AFA"/>
    <w:rsid w:val="001B4146"/>
    <w:rsid w:val="001B434B"/>
    <w:rsid w:val="001B479F"/>
    <w:rsid w:val="001B488B"/>
    <w:rsid w:val="001B4B04"/>
    <w:rsid w:val="001B4C59"/>
    <w:rsid w:val="001B55B0"/>
    <w:rsid w:val="001B5750"/>
    <w:rsid w:val="001B63E6"/>
    <w:rsid w:val="001B6AE6"/>
    <w:rsid w:val="001B6BFB"/>
    <w:rsid w:val="001B7093"/>
    <w:rsid w:val="001B7D8D"/>
    <w:rsid w:val="001B7F8C"/>
    <w:rsid w:val="001C016A"/>
    <w:rsid w:val="001C0620"/>
    <w:rsid w:val="001C0683"/>
    <w:rsid w:val="001C0784"/>
    <w:rsid w:val="001C0C81"/>
    <w:rsid w:val="001C107D"/>
    <w:rsid w:val="001C125B"/>
    <w:rsid w:val="001C1261"/>
    <w:rsid w:val="001C14EC"/>
    <w:rsid w:val="001C15DA"/>
    <w:rsid w:val="001C2489"/>
    <w:rsid w:val="001C24BB"/>
    <w:rsid w:val="001C2686"/>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E1E"/>
    <w:rsid w:val="001D1716"/>
    <w:rsid w:val="001D1A64"/>
    <w:rsid w:val="001D202B"/>
    <w:rsid w:val="001D23C2"/>
    <w:rsid w:val="001D241B"/>
    <w:rsid w:val="001D2ABA"/>
    <w:rsid w:val="001D2C8A"/>
    <w:rsid w:val="001D3743"/>
    <w:rsid w:val="001D3830"/>
    <w:rsid w:val="001D3864"/>
    <w:rsid w:val="001D4102"/>
    <w:rsid w:val="001D4501"/>
    <w:rsid w:val="001D4863"/>
    <w:rsid w:val="001D4B44"/>
    <w:rsid w:val="001D4BCF"/>
    <w:rsid w:val="001D4F9E"/>
    <w:rsid w:val="001D54E6"/>
    <w:rsid w:val="001D5531"/>
    <w:rsid w:val="001D55C7"/>
    <w:rsid w:val="001D5C11"/>
    <w:rsid w:val="001D5DA0"/>
    <w:rsid w:val="001D5DE8"/>
    <w:rsid w:val="001D61E6"/>
    <w:rsid w:val="001D6203"/>
    <w:rsid w:val="001D638C"/>
    <w:rsid w:val="001D7037"/>
    <w:rsid w:val="001D76FE"/>
    <w:rsid w:val="001D798E"/>
    <w:rsid w:val="001D7C85"/>
    <w:rsid w:val="001E0189"/>
    <w:rsid w:val="001E05E3"/>
    <w:rsid w:val="001E0735"/>
    <w:rsid w:val="001E0B40"/>
    <w:rsid w:val="001E12E8"/>
    <w:rsid w:val="001E1AD2"/>
    <w:rsid w:val="001E1CF2"/>
    <w:rsid w:val="001E24A5"/>
    <w:rsid w:val="001E2B47"/>
    <w:rsid w:val="001E2BD4"/>
    <w:rsid w:val="001E2C4C"/>
    <w:rsid w:val="001E2C52"/>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3096"/>
    <w:rsid w:val="001F3227"/>
    <w:rsid w:val="001F3A51"/>
    <w:rsid w:val="001F3D75"/>
    <w:rsid w:val="001F414E"/>
    <w:rsid w:val="001F437E"/>
    <w:rsid w:val="001F449D"/>
    <w:rsid w:val="001F454A"/>
    <w:rsid w:val="001F4A13"/>
    <w:rsid w:val="001F4FCC"/>
    <w:rsid w:val="001F4FD1"/>
    <w:rsid w:val="001F5019"/>
    <w:rsid w:val="001F50EF"/>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7B1"/>
    <w:rsid w:val="00201DAC"/>
    <w:rsid w:val="002027D9"/>
    <w:rsid w:val="00202B08"/>
    <w:rsid w:val="00202BC3"/>
    <w:rsid w:val="00203389"/>
    <w:rsid w:val="00203447"/>
    <w:rsid w:val="00203804"/>
    <w:rsid w:val="0020383F"/>
    <w:rsid w:val="002046F8"/>
    <w:rsid w:val="00204B3A"/>
    <w:rsid w:val="00205244"/>
    <w:rsid w:val="00205BDA"/>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D47"/>
    <w:rsid w:val="00212DAD"/>
    <w:rsid w:val="0021369D"/>
    <w:rsid w:val="002140D6"/>
    <w:rsid w:val="002141D8"/>
    <w:rsid w:val="00214711"/>
    <w:rsid w:val="002149AF"/>
    <w:rsid w:val="00214E33"/>
    <w:rsid w:val="002154BC"/>
    <w:rsid w:val="00215ABC"/>
    <w:rsid w:val="00215BC1"/>
    <w:rsid w:val="00216094"/>
    <w:rsid w:val="002165DE"/>
    <w:rsid w:val="00216A1B"/>
    <w:rsid w:val="00216F09"/>
    <w:rsid w:val="00217330"/>
    <w:rsid w:val="00217591"/>
    <w:rsid w:val="00217B03"/>
    <w:rsid w:val="00217E1D"/>
    <w:rsid w:val="002200DA"/>
    <w:rsid w:val="00220104"/>
    <w:rsid w:val="002202FA"/>
    <w:rsid w:val="0022041B"/>
    <w:rsid w:val="0022066D"/>
    <w:rsid w:val="002208A0"/>
    <w:rsid w:val="00220BF7"/>
    <w:rsid w:val="0022170A"/>
    <w:rsid w:val="00221798"/>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5462"/>
    <w:rsid w:val="0022654A"/>
    <w:rsid w:val="0022795B"/>
    <w:rsid w:val="00227C15"/>
    <w:rsid w:val="00227E07"/>
    <w:rsid w:val="00227E46"/>
    <w:rsid w:val="00230D63"/>
    <w:rsid w:val="002312F4"/>
    <w:rsid w:val="0023131B"/>
    <w:rsid w:val="00231A14"/>
    <w:rsid w:val="00231C4E"/>
    <w:rsid w:val="00231FC7"/>
    <w:rsid w:val="00232B4D"/>
    <w:rsid w:val="00232EC0"/>
    <w:rsid w:val="002332B9"/>
    <w:rsid w:val="002333AC"/>
    <w:rsid w:val="0023360D"/>
    <w:rsid w:val="0023397D"/>
    <w:rsid w:val="00233C5D"/>
    <w:rsid w:val="00233CB9"/>
    <w:rsid w:val="00233DFB"/>
    <w:rsid w:val="00234111"/>
    <w:rsid w:val="002343C6"/>
    <w:rsid w:val="00234715"/>
    <w:rsid w:val="00235836"/>
    <w:rsid w:val="00235BAE"/>
    <w:rsid w:val="00236070"/>
    <w:rsid w:val="002369D5"/>
    <w:rsid w:val="00236CBD"/>
    <w:rsid w:val="0023735A"/>
    <w:rsid w:val="00240018"/>
    <w:rsid w:val="002400C4"/>
    <w:rsid w:val="00240C4C"/>
    <w:rsid w:val="0024158C"/>
    <w:rsid w:val="0024187E"/>
    <w:rsid w:val="00241AAA"/>
    <w:rsid w:val="0024211E"/>
    <w:rsid w:val="002424B7"/>
    <w:rsid w:val="002425FE"/>
    <w:rsid w:val="0024278A"/>
    <w:rsid w:val="0024287E"/>
    <w:rsid w:val="002428A3"/>
    <w:rsid w:val="0024336B"/>
    <w:rsid w:val="00243A9F"/>
    <w:rsid w:val="00243CEF"/>
    <w:rsid w:val="00243FF0"/>
    <w:rsid w:val="0024471D"/>
    <w:rsid w:val="0024478E"/>
    <w:rsid w:val="002447E7"/>
    <w:rsid w:val="00244BA8"/>
    <w:rsid w:val="00244DA7"/>
    <w:rsid w:val="00244F78"/>
    <w:rsid w:val="0024530E"/>
    <w:rsid w:val="00245F29"/>
    <w:rsid w:val="002461D1"/>
    <w:rsid w:val="002462D2"/>
    <w:rsid w:val="00246EEB"/>
    <w:rsid w:val="00246F35"/>
    <w:rsid w:val="002472A0"/>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2EF5"/>
    <w:rsid w:val="0025337C"/>
    <w:rsid w:val="00253569"/>
    <w:rsid w:val="00253B34"/>
    <w:rsid w:val="00253CC6"/>
    <w:rsid w:val="002543F4"/>
    <w:rsid w:val="00254424"/>
    <w:rsid w:val="00254485"/>
    <w:rsid w:val="002544EC"/>
    <w:rsid w:val="00254DB0"/>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1CDA"/>
    <w:rsid w:val="0026241A"/>
    <w:rsid w:val="00262571"/>
    <w:rsid w:val="00262810"/>
    <w:rsid w:val="00262D05"/>
    <w:rsid w:val="00262D8D"/>
    <w:rsid w:val="0026334E"/>
    <w:rsid w:val="0026359C"/>
    <w:rsid w:val="0026381F"/>
    <w:rsid w:val="00263BE4"/>
    <w:rsid w:val="00263C2F"/>
    <w:rsid w:val="00264127"/>
    <w:rsid w:val="00264548"/>
    <w:rsid w:val="00264B21"/>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73A"/>
    <w:rsid w:val="002818D5"/>
    <w:rsid w:val="00281C59"/>
    <w:rsid w:val="00282ACE"/>
    <w:rsid w:val="00282B68"/>
    <w:rsid w:val="00282EB8"/>
    <w:rsid w:val="00283083"/>
    <w:rsid w:val="00283311"/>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32B"/>
    <w:rsid w:val="0029042E"/>
    <w:rsid w:val="002906E7"/>
    <w:rsid w:val="002907BA"/>
    <w:rsid w:val="002910EE"/>
    <w:rsid w:val="00291296"/>
    <w:rsid w:val="0029170E"/>
    <w:rsid w:val="00291EC7"/>
    <w:rsid w:val="002927DE"/>
    <w:rsid w:val="00292908"/>
    <w:rsid w:val="00292B5F"/>
    <w:rsid w:val="00293688"/>
    <w:rsid w:val="00294741"/>
    <w:rsid w:val="002947BB"/>
    <w:rsid w:val="00294B67"/>
    <w:rsid w:val="00294E8F"/>
    <w:rsid w:val="00296DC9"/>
    <w:rsid w:val="00297370"/>
    <w:rsid w:val="00297A7F"/>
    <w:rsid w:val="00297BFB"/>
    <w:rsid w:val="00297CDF"/>
    <w:rsid w:val="002A00D4"/>
    <w:rsid w:val="002A00DD"/>
    <w:rsid w:val="002A0393"/>
    <w:rsid w:val="002A0A2F"/>
    <w:rsid w:val="002A0FD2"/>
    <w:rsid w:val="002A14C6"/>
    <w:rsid w:val="002A1A02"/>
    <w:rsid w:val="002A1A31"/>
    <w:rsid w:val="002A1F6A"/>
    <w:rsid w:val="002A23D9"/>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64D0"/>
    <w:rsid w:val="002A64E2"/>
    <w:rsid w:val="002A6A9E"/>
    <w:rsid w:val="002A6F00"/>
    <w:rsid w:val="002A7275"/>
    <w:rsid w:val="002A73F2"/>
    <w:rsid w:val="002A7608"/>
    <w:rsid w:val="002A7EFD"/>
    <w:rsid w:val="002A7F4E"/>
    <w:rsid w:val="002B034A"/>
    <w:rsid w:val="002B072A"/>
    <w:rsid w:val="002B132E"/>
    <w:rsid w:val="002B1398"/>
    <w:rsid w:val="002B19F1"/>
    <w:rsid w:val="002B1DA0"/>
    <w:rsid w:val="002B2813"/>
    <w:rsid w:val="002B2FC4"/>
    <w:rsid w:val="002B3332"/>
    <w:rsid w:val="002B3404"/>
    <w:rsid w:val="002B35DB"/>
    <w:rsid w:val="002B3642"/>
    <w:rsid w:val="002B3988"/>
    <w:rsid w:val="002B3BC1"/>
    <w:rsid w:val="002B3E72"/>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5A0A"/>
    <w:rsid w:val="002C5CC9"/>
    <w:rsid w:val="002C61AC"/>
    <w:rsid w:val="002C631D"/>
    <w:rsid w:val="002C6490"/>
    <w:rsid w:val="002C6990"/>
    <w:rsid w:val="002C69E5"/>
    <w:rsid w:val="002C7402"/>
    <w:rsid w:val="002C7829"/>
    <w:rsid w:val="002C7CFD"/>
    <w:rsid w:val="002D06C2"/>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108"/>
    <w:rsid w:val="002E1AF4"/>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DDF"/>
    <w:rsid w:val="002E7133"/>
    <w:rsid w:val="002E71DF"/>
    <w:rsid w:val="002E73A6"/>
    <w:rsid w:val="002E745A"/>
    <w:rsid w:val="002E7848"/>
    <w:rsid w:val="002E7B3B"/>
    <w:rsid w:val="002F0187"/>
    <w:rsid w:val="002F09BA"/>
    <w:rsid w:val="002F0C2A"/>
    <w:rsid w:val="002F1318"/>
    <w:rsid w:val="002F1770"/>
    <w:rsid w:val="002F1859"/>
    <w:rsid w:val="002F191F"/>
    <w:rsid w:val="002F1927"/>
    <w:rsid w:val="002F27B3"/>
    <w:rsid w:val="002F304A"/>
    <w:rsid w:val="002F3132"/>
    <w:rsid w:val="002F3203"/>
    <w:rsid w:val="002F3287"/>
    <w:rsid w:val="002F3323"/>
    <w:rsid w:val="002F3AB4"/>
    <w:rsid w:val="002F41F9"/>
    <w:rsid w:val="002F4477"/>
    <w:rsid w:val="002F462D"/>
    <w:rsid w:val="002F46F3"/>
    <w:rsid w:val="002F4A9F"/>
    <w:rsid w:val="002F4AC9"/>
    <w:rsid w:val="002F4C8F"/>
    <w:rsid w:val="002F54FD"/>
    <w:rsid w:val="002F618D"/>
    <w:rsid w:val="002F6455"/>
    <w:rsid w:val="002F64BB"/>
    <w:rsid w:val="002F6ABF"/>
    <w:rsid w:val="002F6CBF"/>
    <w:rsid w:val="002F6CF8"/>
    <w:rsid w:val="002F72DA"/>
    <w:rsid w:val="002F7788"/>
    <w:rsid w:val="002F7D8D"/>
    <w:rsid w:val="002F7FF6"/>
    <w:rsid w:val="0030017A"/>
    <w:rsid w:val="003002F9"/>
    <w:rsid w:val="0030043E"/>
    <w:rsid w:val="00301000"/>
    <w:rsid w:val="00301089"/>
    <w:rsid w:val="00301111"/>
    <w:rsid w:val="0030128C"/>
    <w:rsid w:val="0030141E"/>
    <w:rsid w:val="00301AA6"/>
    <w:rsid w:val="00301CA9"/>
    <w:rsid w:val="00301D6C"/>
    <w:rsid w:val="00302504"/>
    <w:rsid w:val="0030279D"/>
    <w:rsid w:val="00302CF8"/>
    <w:rsid w:val="0030326C"/>
    <w:rsid w:val="0030330E"/>
    <w:rsid w:val="00303A07"/>
    <w:rsid w:val="00303CE2"/>
    <w:rsid w:val="00303E1E"/>
    <w:rsid w:val="0030412A"/>
    <w:rsid w:val="00304565"/>
    <w:rsid w:val="003045E6"/>
    <w:rsid w:val="003048D7"/>
    <w:rsid w:val="00304CE2"/>
    <w:rsid w:val="00304D1E"/>
    <w:rsid w:val="00305599"/>
    <w:rsid w:val="003056C7"/>
    <w:rsid w:val="00305929"/>
    <w:rsid w:val="00305963"/>
    <w:rsid w:val="00305AC4"/>
    <w:rsid w:val="0030684E"/>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1DCF"/>
    <w:rsid w:val="00312198"/>
    <w:rsid w:val="0031252F"/>
    <w:rsid w:val="0031324F"/>
    <w:rsid w:val="00313269"/>
    <w:rsid w:val="00313A9A"/>
    <w:rsid w:val="00313CB0"/>
    <w:rsid w:val="00313E0F"/>
    <w:rsid w:val="00313F96"/>
    <w:rsid w:val="003141C0"/>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39B"/>
    <w:rsid w:val="003205EB"/>
    <w:rsid w:val="003208EF"/>
    <w:rsid w:val="00320A11"/>
    <w:rsid w:val="00321418"/>
    <w:rsid w:val="0032146E"/>
    <w:rsid w:val="0032170A"/>
    <w:rsid w:val="00321852"/>
    <w:rsid w:val="00321F3E"/>
    <w:rsid w:val="00321F48"/>
    <w:rsid w:val="0032226F"/>
    <w:rsid w:val="003224C0"/>
    <w:rsid w:val="0032283C"/>
    <w:rsid w:val="0032302D"/>
    <w:rsid w:val="00324866"/>
    <w:rsid w:val="00324C56"/>
    <w:rsid w:val="003250C8"/>
    <w:rsid w:val="003258BB"/>
    <w:rsid w:val="00325C58"/>
    <w:rsid w:val="00326CC9"/>
    <w:rsid w:val="00326D39"/>
    <w:rsid w:val="003273C6"/>
    <w:rsid w:val="00327A6E"/>
    <w:rsid w:val="003300BD"/>
    <w:rsid w:val="0033071A"/>
    <w:rsid w:val="00330797"/>
    <w:rsid w:val="003309F4"/>
    <w:rsid w:val="0033149D"/>
    <w:rsid w:val="00331903"/>
    <w:rsid w:val="00331A50"/>
    <w:rsid w:val="00331C6A"/>
    <w:rsid w:val="00332709"/>
    <w:rsid w:val="00333319"/>
    <w:rsid w:val="00333E46"/>
    <w:rsid w:val="003344CA"/>
    <w:rsid w:val="0033464F"/>
    <w:rsid w:val="00334A08"/>
    <w:rsid w:val="00334AA0"/>
    <w:rsid w:val="00334C64"/>
    <w:rsid w:val="00334FCF"/>
    <w:rsid w:val="003350C7"/>
    <w:rsid w:val="00335473"/>
    <w:rsid w:val="00335F0B"/>
    <w:rsid w:val="00336118"/>
    <w:rsid w:val="003368AE"/>
    <w:rsid w:val="00336B61"/>
    <w:rsid w:val="003370DD"/>
    <w:rsid w:val="0033715B"/>
    <w:rsid w:val="00337420"/>
    <w:rsid w:val="00337961"/>
    <w:rsid w:val="00337B89"/>
    <w:rsid w:val="00340EC0"/>
    <w:rsid w:val="0034111C"/>
    <w:rsid w:val="003411BB"/>
    <w:rsid w:val="003412C8"/>
    <w:rsid w:val="00341410"/>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772"/>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A04"/>
    <w:rsid w:val="00356CD8"/>
    <w:rsid w:val="00356EFD"/>
    <w:rsid w:val="00357B9C"/>
    <w:rsid w:val="00357F2D"/>
    <w:rsid w:val="00360044"/>
    <w:rsid w:val="00360693"/>
    <w:rsid w:val="00360A11"/>
    <w:rsid w:val="00360A5E"/>
    <w:rsid w:val="003610EE"/>
    <w:rsid w:val="003611E7"/>
    <w:rsid w:val="00361A00"/>
    <w:rsid w:val="0036294F"/>
    <w:rsid w:val="00362A08"/>
    <w:rsid w:val="00363476"/>
    <w:rsid w:val="0036408B"/>
    <w:rsid w:val="003642A6"/>
    <w:rsid w:val="003649D3"/>
    <w:rsid w:val="00365B13"/>
    <w:rsid w:val="00365D8F"/>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1C"/>
    <w:rsid w:val="00377845"/>
    <w:rsid w:val="00377EFD"/>
    <w:rsid w:val="0038006B"/>
    <w:rsid w:val="0038049F"/>
    <w:rsid w:val="00381197"/>
    <w:rsid w:val="00381B18"/>
    <w:rsid w:val="00382BF6"/>
    <w:rsid w:val="00383AF2"/>
    <w:rsid w:val="00384091"/>
    <w:rsid w:val="00384126"/>
    <w:rsid w:val="003842CD"/>
    <w:rsid w:val="0038481C"/>
    <w:rsid w:val="0038483B"/>
    <w:rsid w:val="00384872"/>
    <w:rsid w:val="00384D39"/>
    <w:rsid w:val="00384F0A"/>
    <w:rsid w:val="003850E6"/>
    <w:rsid w:val="00385781"/>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2F75"/>
    <w:rsid w:val="00393051"/>
    <w:rsid w:val="00393754"/>
    <w:rsid w:val="00393B15"/>
    <w:rsid w:val="00393BF1"/>
    <w:rsid w:val="00394075"/>
    <w:rsid w:val="00394333"/>
    <w:rsid w:val="00394557"/>
    <w:rsid w:val="00394A1B"/>
    <w:rsid w:val="00395229"/>
    <w:rsid w:val="00395543"/>
    <w:rsid w:val="00395ECD"/>
    <w:rsid w:val="00395FFF"/>
    <w:rsid w:val="003963E9"/>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698C"/>
    <w:rsid w:val="003A72EA"/>
    <w:rsid w:val="003A73F8"/>
    <w:rsid w:val="003A791B"/>
    <w:rsid w:val="003B02A0"/>
    <w:rsid w:val="003B030B"/>
    <w:rsid w:val="003B0F00"/>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BD4"/>
    <w:rsid w:val="003B6ED9"/>
    <w:rsid w:val="003B75B2"/>
    <w:rsid w:val="003B79BE"/>
    <w:rsid w:val="003C0174"/>
    <w:rsid w:val="003C0229"/>
    <w:rsid w:val="003C02AC"/>
    <w:rsid w:val="003C0622"/>
    <w:rsid w:val="003C0D83"/>
    <w:rsid w:val="003C0FFF"/>
    <w:rsid w:val="003C1127"/>
    <w:rsid w:val="003C1406"/>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0FD8"/>
    <w:rsid w:val="003D2490"/>
    <w:rsid w:val="003D24D5"/>
    <w:rsid w:val="003D24F2"/>
    <w:rsid w:val="003D2BC9"/>
    <w:rsid w:val="003D36EA"/>
    <w:rsid w:val="003D3B25"/>
    <w:rsid w:val="003D3E24"/>
    <w:rsid w:val="003D3E60"/>
    <w:rsid w:val="003D402B"/>
    <w:rsid w:val="003D43A7"/>
    <w:rsid w:val="003D4A58"/>
    <w:rsid w:val="003D4F3C"/>
    <w:rsid w:val="003D5507"/>
    <w:rsid w:val="003D67ED"/>
    <w:rsid w:val="003D6825"/>
    <w:rsid w:val="003D69EB"/>
    <w:rsid w:val="003D6A5A"/>
    <w:rsid w:val="003D6BC6"/>
    <w:rsid w:val="003D70F3"/>
    <w:rsid w:val="003D780C"/>
    <w:rsid w:val="003D7B4F"/>
    <w:rsid w:val="003D7EDC"/>
    <w:rsid w:val="003E051E"/>
    <w:rsid w:val="003E0831"/>
    <w:rsid w:val="003E08CC"/>
    <w:rsid w:val="003E0C15"/>
    <w:rsid w:val="003E0D12"/>
    <w:rsid w:val="003E15C8"/>
    <w:rsid w:val="003E172E"/>
    <w:rsid w:val="003E1DC6"/>
    <w:rsid w:val="003E21A7"/>
    <w:rsid w:val="003E2734"/>
    <w:rsid w:val="003E30E7"/>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E7722"/>
    <w:rsid w:val="003E7CA4"/>
    <w:rsid w:val="003F032D"/>
    <w:rsid w:val="003F0C92"/>
    <w:rsid w:val="003F0CD8"/>
    <w:rsid w:val="003F0EC4"/>
    <w:rsid w:val="003F1086"/>
    <w:rsid w:val="003F15C1"/>
    <w:rsid w:val="003F163F"/>
    <w:rsid w:val="003F1F3E"/>
    <w:rsid w:val="003F2578"/>
    <w:rsid w:val="003F3888"/>
    <w:rsid w:val="003F3EBC"/>
    <w:rsid w:val="003F48CE"/>
    <w:rsid w:val="003F490D"/>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C3B"/>
    <w:rsid w:val="004033E0"/>
    <w:rsid w:val="004034B1"/>
    <w:rsid w:val="004039CE"/>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CC5"/>
    <w:rsid w:val="00407D98"/>
    <w:rsid w:val="0041011D"/>
    <w:rsid w:val="0041147C"/>
    <w:rsid w:val="004114C8"/>
    <w:rsid w:val="00411630"/>
    <w:rsid w:val="00411677"/>
    <w:rsid w:val="0041206D"/>
    <w:rsid w:val="00412505"/>
    <w:rsid w:val="00412CFA"/>
    <w:rsid w:val="004136E4"/>
    <w:rsid w:val="00413B98"/>
    <w:rsid w:val="00413D12"/>
    <w:rsid w:val="00414221"/>
    <w:rsid w:val="00414382"/>
    <w:rsid w:val="004143D7"/>
    <w:rsid w:val="00414D64"/>
    <w:rsid w:val="00414DF1"/>
    <w:rsid w:val="004150F5"/>
    <w:rsid w:val="00415377"/>
    <w:rsid w:val="004153A3"/>
    <w:rsid w:val="00415BE6"/>
    <w:rsid w:val="004163D1"/>
    <w:rsid w:val="00416AEA"/>
    <w:rsid w:val="004176FF"/>
    <w:rsid w:val="00417C17"/>
    <w:rsid w:val="00420217"/>
    <w:rsid w:val="0042028C"/>
    <w:rsid w:val="004208BC"/>
    <w:rsid w:val="00421132"/>
    <w:rsid w:val="00421290"/>
    <w:rsid w:val="004213ED"/>
    <w:rsid w:val="004218CE"/>
    <w:rsid w:val="00421B79"/>
    <w:rsid w:val="00422001"/>
    <w:rsid w:val="004220D1"/>
    <w:rsid w:val="0042232E"/>
    <w:rsid w:val="004224A8"/>
    <w:rsid w:val="00422E0A"/>
    <w:rsid w:val="00423584"/>
    <w:rsid w:val="00423870"/>
    <w:rsid w:val="00423AEC"/>
    <w:rsid w:val="004248EA"/>
    <w:rsid w:val="00424FA7"/>
    <w:rsid w:val="00424FCB"/>
    <w:rsid w:val="004255A0"/>
    <w:rsid w:val="00425ACE"/>
    <w:rsid w:val="004260A9"/>
    <w:rsid w:val="004261C0"/>
    <w:rsid w:val="004262F3"/>
    <w:rsid w:val="0042683B"/>
    <w:rsid w:val="004270ED"/>
    <w:rsid w:val="004272C4"/>
    <w:rsid w:val="0042750F"/>
    <w:rsid w:val="0042754E"/>
    <w:rsid w:val="004278E7"/>
    <w:rsid w:val="00427C75"/>
    <w:rsid w:val="00427D47"/>
    <w:rsid w:val="00430015"/>
    <w:rsid w:val="00430458"/>
    <w:rsid w:val="004308ED"/>
    <w:rsid w:val="00430959"/>
    <w:rsid w:val="00430A9D"/>
    <w:rsid w:val="00430AFC"/>
    <w:rsid w:val="00430B5E"/>
    <w:rsid w:val="00430FB5"/>
    <w:rsid w:val="0043148E"/>
    <w:rsid w:val="00431653"/>
    <w:rsid w:val="00431798"/>
    <w:rsid w:val="00431D40"/>
    <w:rsid w:val="00431E51"/>
    <w:rsid w:val="00431E59"/>
    <w:rsid w:val="00432110"/>
    <w:rsid w:val="00432924"/>
    <w:rsid w:val="00432BA6"/>
    <w:rsid w:val="004333F5"/>
    <w:rsid w:val="00433490"/>
    <w:rsid w:val="0043367C"/>
    <w:rsid w:val="004339A9"/>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0BCC"/>
    <w:rsid w:val="004420F3"/>
    <w:rsid w:val="00442160"/>
    <w:rsid w:val="004421DD"/>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5D6"/>
    <w:rsid w:val="00452619"/>
    <w:rsid w:val="00452CC3"/>
    <w:rsid w:val="00452DAB"/>
    <w:rsid w:val="00452E29"/>
    <w:rsid w:val="00452F0F"/>
    <w:rsid w:val="004532D0"/>
    <w:rsid w:val="00453335"/>
    <w:rsid w:val="00453341"/>
    <w:rsid w:val="00453710"/>
    <w:rsid w:val="00453A40"/>
    <w:rsid w:val="00453D70"/>
    <w:rsid w:val="00453F38"/>
    <w:rsid w:val="00454437"/>
    <w:rsid w:val="0045464C"/>
    <w:rsid w:val="004546B4"/>
    <w:rsid w:val="00454E36"/>
    <w:rsid w:val="00455D25"/>
    <w:rsid w:val="00455D66"/>
    <w:rsid w:val="00455D8B"/>
    <w:rsid w:val="00455D9D"/>
    <w:rsid w:val="00455DA0"/>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BB8"/>
    <w:rsid w:val="004628FC"/>
    <w:rsid w:val="00462BBA"/>
    <w:rsid w:val="00463020"/>
    <w:rsid w:val="004631E8"/>
    <w:rsid w:val="00463352"/>
    <w:rsid w:val="004636DA"/>
    <w:rsid w:val="00463734"/>
    <w:rsid w:val="004639A9"/>
    <w:rsid w:val="004641D6"/>
    <w:rsid w:val="0046440E"/>
    <w:rsid w:val="004647CA"/>
    <w:rsid w:val="004648B4"/>
    <w:rsid w:val="004648C4"/>
    <w:rsid w:val="00464C8F"/>
    <w:rsid w:val="00464E02"/>
    <w:rsid w:val="004655AE"/>
    <w:rsid w:val="004656FD"/>
    <w:rsid w:val="004658C2"/>
    <w:rsid w:val="00465AC8"/>
    <w:rsid w:val="00466018"/>
    <w:rsid w:val="0046648D"/>
    <w:rsid w:val="004665F1"/>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6E2"/>
    <w:rsid w:val="00472DBC"/>
    <w:rsid w:val="004732AF"/>
    <w:rsid w:val="00473924"/>
    <w:rsid w:val="00474107"/>
    <w:rsid w:val="00474255"/>
    <w:rsid w:val="004742C8"/>
    <w:rsid w:val="004742DF"/>
    <w:rsid w:val="00474A34"/>
    <w:rsid w:val="00474EA8"/>
    <w:rsid w:val="00475329"/>
    <w:rsid w:val="00475688"/>
    <w:rsid w:val="00475F8F"/>
    <w:rsid w:val="00476198"/>
    <w:rsid w:val="00476255"/>
    <w:rsid w:val="00476991"/>
    <w:rsid w:val="00476AE9"/>
    <w:rsid w:val="004772E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D94"/>
    <w:rsid w:val="00483F69"/>
    <w:rsid w:val="00484452"/>
    <w:rsid w:val="004845F8"/>
    <w:rsid w:val="0048465B"/>
    <w:rsid w:val="00484BCF"/>
    <w:rsid w:val="00484E6D"/>
    <w:rsid w:val="00485731"/>
    <w:rsid w:val="00485BAB"/>
    <w:rsid w:val="00486060"/>
    <w:rsid w:val="00486BFC"/>
    <w:rsid w:val="00486FCC"/>
    <w:rsid w:val="00487495"/>
    <w:rsid w:val="00487E07"/>
    <w:rsid w:val="00490B88"/>
    <w:rsid w:val="00490BE2"/>
    <w:rsid w:val="00491695"/>
    <w:rsid w:val="004918A2"/>
    <w:rsid w:val="00492CF8"/>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694"/>
    <w:rsid w:val="004979ED"/>
    <w:rsid w:val="00497A87"/>
    <w:rsid w:val="00497A9D"/>
    <w:rsid w:val="00497F88"/>
    <w:rsid w:val="004A0557"/>
    <w:rsid w:val="004A0659"/>
    <w:rsid w:val="004A0EAE"/>
    <w:rsid w:val="004A143D"/>
    <w:rsid w:val="004A1A52"/>
    <w:rsid w:val="004A1A55"/>
    <w:rsid w:val="004A1BF2"/>
    <w:rsid w:val="004A26A8"/>
    <w:rsid w:val="004A2845"/>
    <w:rsid w:val="004A2996"/>
    <w:rsid w:val="004A2A08"/>
    <w:rsid w:val="004A35D5"/>
    <w:rsid w:val="004A37BA"/>
    <w:rsid w:val="004A3926"/>
    <w:rsid w:val="004A3E17"/>
    <w:rsid w:val="004A3EA4"/>
    <w:rsid w:val="004A438D"/>
    <w:rsid w:val="004A4416"/>
    <w:rsid w:val="004A4440"/>
    <w:rsid w:val="004A45F3"/>
    <w:rsid w:val="004A474E"/>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36B5"/>
    <w:rsid w:val="004B39AB"/>
    <w:rsid w:val="004B3D07"/>
    <w:rsid w:val="004B4144"/>
    <w:rsid w:val="004B46B1"/>
    <w:rsid w:val="004B4DAB"/>
    <w:rsid w:val="004B4F2B"/>
    <w:rsid w:val="004B4FCD"/>
    <w:rsid w:val="004B5212"/>
    <w:rsid w:val="004B5805"/>
    <w:rsid w:val="004B592A"/>
    <w:rsid w:val="004B5AB0"/>
    <w:rsid w:val="004B5C73"/>
    <w:rsid w:val="004B64CE"/>
    <w:rsid w:val="004B6902"/>
    <w:rsid w:val="004B6EDF"/>
    <w:rsid w:val="004B70E0"/>
    <w:rsid w:val="004B73B0"/>
    <w:rsid w:val="004B74FF"/>
    <w:rsid w:val="004B783F"/>
    <w:rsid w:val="004B7944"/>
    <w:rsid w:val="004B7AC9"/>
    <w:rsid w:val="004B7BB3"/>
    <w:rsid w:val="004B7BB8"/>
    <w:rsid w:val="004C0364"/>
    <w:rsid w:val="004C044A"/>
    <w:rsid w:val="004C079A"/>
    <w:rsid w:val="004C0AAD"/>
    <w:rsid w:val="004C0EFB"/>
    <w:rsid w:val="004C0F44"/>
    <w:rsid w:val="004C1465"/>
    <w:rsid w:val="004C14D0"/>
    <w:rsid w:val="004C1BCD"/>
    <w:rsid w:val="004C2137"/>
    <w:rsid w:val="004C3410"/>
    <w:rsid w:val="004C34FA"/>
    <w:rsid w:val="004C3558"/>
    <w:rsid w:val="004C37A0"/>
    <w:rsid w:val="004C3A13"/>
    <w:rsid w:val="004C4301"/>
    <w:rsid w:val="004C44D4"/>
    <w:rsid w:val="004C452A"/>
    <w:rsid w:val="004C4C6C"/>
    <w:rsid w:val="004C5700"/>
    <w:rsid w:val="004C600F"/>
    <w:rsid w:val="004C61B9"/>
    <w:rsid w:val="004C6867"/>
    <w:rsid w:val="004C737B"/>
    <w:rsid w:val="004C7423"/>
    <w:rsid w:val="004C795A"/>
    <w:rsid w:val="004C7AB4"/>
    <w:rsid w:val="004D025D"/>
    <w:rsid w:val="004D044A"/>
    <w:rsid w:val="004D049C"/>
    <w:rsid w:val="004D05A7"/>
    <w:rsid w:val="004D0607"/>
    <w:rsid w:val="004D0BA3"/>
    <w:rsid w:val="004D0D2E"/>
    <w:rsid w:val="004D1497"/>
    <w:rsid w:val="004D1915"/>
    <w:rsid w:val="004D23CF"/>
    <w:rsid w:val="004D29C0"/>
    <w:rsid w:val="004D2EE0"/>
    <w:rsid w:val="004D35BA"/>
    <w:rsid w:val="004D36DE"/>
    <w:rsid w:val="004D3FA6"/>
    <w:rsid w:val="004D4225"/>
    <w:rsid w:val="004D445E"/>
    <w:rsid w:val="004D4614"/>
    <w:rsid w:val="004D4A5E"/>
    <w:rsid w:val="004D549E"/>
    <w:rsid w:val="004D5567"/>
    <w:rsid w:val="004D5D00"/>
    <w:rsid w:val="004D6286"/>
    <w:rsid w:val="004D6436"/>
    <w:rsid w:val="004D744F"/>
    <w:rsid w:val="004D7B89"/>
    <w:rsid w:val="004D7E05"/>
    <w:rsid w:val="004D7F50"/>
    <w:rsid w:val="004E07BB"/>
    <w:rsid w:val="004E0A65"/>
    <w:rsid w:val="004E0BCB"/>
    <w:rsid w:val="004E0F2A"/>
    <w:rsid w:val="004E1030"/>
    <w:rsid w:val="004E1230"/>
    <w:rsid w:val="004E1499"/>
    <w:rsid w:val="004E17D1"/>
    <w:rsid w:val="004E1B3E"/>
    <w:rsid w:val="004E1D09"/>
    <w:rsid w:val="004E1DA7"/>
    <w:rsid w:val="004E2242"/>
    <w:rsid w:val="004E245D"/>
    <w:rsid w:val="004E27A5"/>
    <w:rsid w:val="004E2FF5"/>
    <w:rsid w:val="004E32F4"/>
    <w:rsid w:val="004E3899"/>
    <w:rsid w:val="004E44FF"/>
    <w:rsid w:val="004E4787"/>
    <w:rsid w:val="004E4D6D"/>
    <w:rsid w:val="004E4F33"/>
    <w:rsid w:val="004E4FAA"/>
    <w:rsid w:val="004E546B"/>
    <w:rsid w:val="004E5521"/>
    <w:rsid w:val="004E604B"/>
    <w:rsid w:val="004E6579"/>
    <w:rsid w:val="004E6F16"/>
    <w:rsid w:val="004E72F9"/>
    <w:rsid w:val="004F00EC"/>
    <w:rsid w:val="004F02D8"/>
    <w:rsid w:val="004F0573"/>
    <w:rsid w:val="004F0D2A"/>
    <w:rsid w:val="004F0DB4"/>
    <w:rsid w:val="004F1097"/>
    <w:rsid w:val="004F1321"/>
    <w:rsid w:val="004F1A95"/>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815"/>
    <w:rsid w:val="00500D41"/>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B99"/>
    <w:rsid w:val="00505CDA"/>
    <w:rsid w:val="0050609A"/>
    <w:rsid w:val="005060ED"/>
    <w:rsid w:val="00506436"/>
    <w:rsid w:val="00506596"/>
    <w:rsid w:val="00506D6D"/>
    <w:rsid w:val="0050792B"/>
    <w:rsid w:val="00507B82"/>
    <w:rsid w:val="00507CF9"/>
    <w:rsid w:val="0051041A"/>
    <w:rsid w:val="005104AB"/>
    <w:rsid w:val="005105FA"/>
    <w:rsid w:val="005106B5"/>
    <w:rsid w:val="005107E3"/>
    <w:rsid w:val="00511079"/>
    <w:rsid w:val="005110C1"/>
    <w:rsid w:val="005112B9"/>
    <w:rsid w:val="0051133A"/>
    <w:rsid w:val="00511A13"/>
    <w:rsid w:val="00511EF7"/>
    <w:rsid w:val="005124A4"/>
    <w:rsid w:val="00513BA7"/>
    <w:rsid w:val="00513D0C"/>
    <w:rsid w:val="0051423C"/>
    <w:rsid w:val="00514261"/>
    <w:rsid w:val="0051487E"/>
    <w:rsid w:val="00515995"/>
    <w:rsid w:val="00515DD9"/>
    <w:rsid w:val="00515ED9"/>
    <w:rsid w:val="005160A0"/>
    <w:rsid w:val="005163EA"/>
    <w:rsid w:val="0051647D"/>
    <w:rsid w:val="00516CD7"/>
    <w:rsid w:val="00516D8B"/>
    <w:rsid w:val="00516ED5"/>
    <w:rsid w:val="00516FD9"/>
    <w:rsid w:val="00517548"/>
    <w:rsid w:val="00517973"/>
    <w:rsid w:val="00517AED"/>
    <w:rsid w:val="005206FA"/>
    <w:rsid w:val="00520899"/>
    <w:rsid w:val="00521084"/>
    <w:rsid w:val="00521823"/>
    <w:rsid w:val="00521A2E"/>
    <w:rsid w:val="00521BFC"/>
    <w:rsid w:val="00522281"/>
    <w:rsid w:val="00522391"/>
    <w:rsid w:val="0052246D"/>
    <w:rsid w:val="0052312D"/>
    <w:rsid w:val="005237A4"/>
    <w:rsid w:val="00523F0C"/>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4862"/>
    <w:rsid w:val="00535022"/>
    <w:rsid w:val="0053541F"/>
    <w:rsid w:val="00535467"/>
    <w:rsid w:val="005356F2"/>
    <w:rsid w:val="00535E21"/>
    <w:rsid w:val="00535E6E"/>
    <w:rsid w:val="005368DE"/>
    <w:rsid w:val="00537407"/>
    <w:rsid w:val="00537A94"/>
    <w:rsid w:val="00537CBB"/>
    <w:rsid w:val="00540BBE"/>
    <w:rsid w:val="00540C35"/>
    <w:rsid w:val="00541403"/>
    <w:rsid w:val="0054246B"/>
    <w:rsid w:val="005424D2"/>
    <w:rsid w:val="00542DD9"/>
    <w:rsid w:val="005442D9"/>
    <w:rsid w:val="00544566"/>
    <w:rsid w:val="005449FC"/>
    <w:rsid w:val="00544E42"/>
    <w:rsid w:val="00545075"/>
    <w:rsid w:val="00545276"/>
    <w:rsid w:val="00545876"/>
    <w:rsid w:val="00545AF0"/>
    <w:rsid w:val="00545B98"/>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21E6"/>
    <w:rsid w:val="005529C4"/>
    <w:rsid w:val="00552DB8"/>
    <w:rsid w:val="00553BD6"/>
    <w:rsid w:val="005545CA"/>
    <w:rsid w:val="00554770"/>
    <w:rsid w:val="0055479A"/>
    <w:rsid w:val="00554E08"/>
    <w:rsid w:val="00554E74"/>
    <w:rsid w:val="005552D9"/>
    <w:rsid w:val="005554FF"/>
    <w:rsid w:val="00555600"/>
    <w:rsid w:val="00555C78"/>
    <w:rsid w:val="00555D2E"/>
    <w:rsid w:val="005564E0"/>
    <w:rsid w:val="0055690B"/>
    <w:rsid w:val="00556F40"/>
    <w:rsid w:val="005603B3"/>
    <w:rsid w:val="00560901"/>
    <w:rsid w:val="00560A3D"/>
    <w:rsid w:val="00560B38"/>
    <w:rsid w:val="00560B6D"/>
    <w:rsid w:val="00561270"/>
    <w:rsid w:val="005612EE"/>
    <w:rsid w:val="00561D34"/>
    <w:rsid w:val="00561D61"/>
    <w:rsid w:val="00561FCF"/>
    <w:rsid w:val="00562153"/>
    <w:rsid w:val="00562415"/>
    <w:rsid w:val="005626D9"/>
    <w:rsid w:val="00562751"/>
    <w:rsid w:val="005628B5"/>
    <w:rsid w:val="00562917"/>
    <w:rsid w:val="0056295F"/>
    <w:rsid w:val="00562EFA"/>
    <w:rsid w:val="0056337C"/>
    <w:rsid w:val="00564315"/>
    <w:rsid w:val="00564578"/>
    <w:rsid w:val="00564CAD"/>
    <w:rsid w:val="00564FB1"/>
    <w:rsid w:val="0056501A"/>
    <w:rsid w:val="00565833"/>
    <w:rsid w:val="00565A34"/>
    <w:rsid w:val="00565EDF"/>
    <w:rsid w:val="005660A6"/>
    <w:rsid w:val="00566183"/>
    <w:rsid w:val="00566F1E"/>
    <w:rsid w:val="00566F27"/>
    <w:rsid w:val="00567343"/>
    <w:rsid w:val="00567D7A"/>
    <w:rsid w:val="00570594"/>
    <w:rsid w:val="00570682"/>
    <w:rsid w:val="005708FD"/>
    <w:rsid w:val="00570E41"/>
    <w:rsid w:val="00571008"/>
    <w:rsid w:val="0057140A"/>
    <w:rsid w:val="00572105"/>
    <w:rsid w:val="005721A8"/>
    <w:rsid w:val="005727F0"/>
    <w:rsid w:val="005728BE"/>
    <w:rsid w:val="00572988"/>
    <w:rsid w:val="00573181"/>
    <w:rsid w:val="00573698"/>
    <w:rsid w:val="00573805"/>
    <w:rsid w:val="00573AE1"/>
    <w:rsid w:val="00574433"/>
    <w:rsid w:val="005746CF"/>
    <w:rsid w:val="00574BFF"/>
    <w:rsid w:val="00575D25"/>
    <w:rsid w:val="0057610E"/>
    <w:rsid w:val="00576727"/>
    <w:rsid w:val="0057702D"/>
    <w:rsid w:val="005774C5"/>
    <w:rsid w:val="005777CF"/>
    <w:rsid w:val="00577845"/>
    <w:rsid w:val="00577BDC"/>
    <w:rsid w:val="00577C07"/>
    <w:rsid w:val="00577E2B"/>
    <w:rsid w:val="00580536"/>
    <w:rsid w:val="00580853"/>
    <w:rsid w:val="00580926"/>
    <w:rsid w:val="005809D5"/>
    <w:rsid w:val="00580AE4"/>
    <w:rsid w:val="00581285"/>
    <w:rsid w:val="005813A5"/>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0D9"/>
    <w:rsid w:val="0058632E"/>
    <w:rsid w:val="005869C9"/>
    <w:rsid w:val="00587142"/>
    <w:rsid w:val="005876BD"/>
    <w:rsid w:val="005879EE"/>
    <w:rsid w:val="00590081"/>
    <w:rsid w:val="00590918"/>
    <w:rsid w:val="005919B2"/>
    <w:rsid w:val="00591F58"/>
    <w:rsid w:val="00592244"/>
    <w:rsid w:val="005922B0"/>
    <w:rsid w:val="005927F5"/>
    <w:rsid w:val="00592805"/>
    <w:rsid w:val="00593C8C"/>
    <w:rsid w:val="00593CEF"/>
    <w:rsid w:val="0059429E"/>
    <w:rsid w:val="00594823"/>
    <w:rsid w:val="005961CA"/>
    <w:rsid w:val="00596310"/>
    <w:rsid w:val="0059694C"/>
    <w:rsid w:val="00596A67"/>
    <w:rsid w:val="005970F8"/>
    <w:rsid w:val="00597140"/>
    <w:rsid w:val="00597466"/>
    <w:rsid w:val="00597671"/>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33F8"/>
    <w:rsid w:val="005A3CA1"/>
    <w:rsid w:val="005A40C3"/>
    <w:rsid w:val="005A4906"/>
    <w:rsid w:val="005A4DDE"/>
    <w:rsid w:val="005A4E47"/>
    <w:rsid w:val="005A5708"/>
    <w:rsid w:val="005A58A3"/>
    <w:rsid w:val="005A5CF0"/>
    <w:rsid w:val="005A5E81"/>
    <w:rsid w:val="005A60B5"/>
    <w:rsid w:val="005A662D"/>
    <w:rsid w:val="005A684E"/>
    <w:rsid w:val="005A6B85"/>
    <w:rsid w:val="005A6D9A"/>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85A"/>
    <w:rsid w:val="005B4B3F"/>
    <w:rsid w:val="005B4EFE"/>
    <w:rsid w:val="005B4F13"/>
    <w:rsid w:val="005B5BAF"/>
    <w:rsid w:val="005B5DBE"/>
    <w:rsid w:val="005B60DE"/>
    <w:rsid w:val="005B648B"/>
    <w:rsid w:val="005B6590"/>
    <w:rsid w:val="005B67AC"/>
    <w:rsid w:val="005B6F02"/>
    <w:rsid w:val="005B7A42"/>
    <w:rsid w:val="005B7B49"/>
    <w:rsid w:val="005B7B76"/>
    <w:rsid w:val="005B7D60"/>
    <w:rsid w:val="005B7EBF"/>
    <w:rsid w:val="005B7F33"/>
    <w:rsid w:val="005B7F82"/>
    <w:rsid w:val="005C03BF"/>
    <w:rsid w:val="005C0B33"/>
    <w:rsid w:val="005C0FF1"/>
    <w:rsid w:val="005C1550"/>
    <w:rsid w:val="005C180F"/>
    <w:rsid w:val="005C1C39"/>
    <w:rsid w:val="005C1E7B"/>
    <w:rsid w:val="005C28C1"/>
    <w:rsid w:val="005C2D1F"/>
    <w:rsid w:val="005C2EA3"/>
    <w:rsid w:val="005C2FAD"/>
    <w:rsid w:val="005C369E"/>
    <w:rsid w:val="005C3760"/>
    <w:rsid w:val="005C3969"/>
    <w:rsid w:val="005C4281"/>
    <w:rsid w:val="005C4450"/>
    <w:rsid w:val="005C502F"/>
    <w:rsid w:val="005C5A64"/>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1A87"/>
    <w:rsid w:val="005D22A1"/>
    <w:rsid w:val="005D2A9D"/>
    <w:rsid w:val="005D335F"/>
    <w:rsid w:val="005D353F"/>
    <w:rsid w:val="005D36FD"/>
    <w:rsid w:val="005D3892"/>
    <w:rsid w:val="005D39A4"/>
    <w:rsid w:val="005D3B3E"/>
    <w:rsid w:val="005D4892"/>
    <w:rsid w:val="005D5435"/>
    <w:rsid w:val="005D5612"/>
    <w:rsid w:val="005D587E"/>
    <w:rsid w:val="005D6093"/>
    <w:rsid w:val="005D62A1"/>
    <w:rsid w:val="005D6843"/>
    <w:rsid w:val="005D6AE3"/>
    <w:rsid w:val="005D6ECB"/>
    <w:rsid w:val="005D6FFA"/>
    <w:rsid w:val="005D75E9"/>
    <w:rsid w:val="005D76BF"/>
    <w:rsid w:val="005D7BF0"/>
    <w:rsid w:val="005D7C14"/>
    <w:rsid w:val="005D7C43"/>
    <w:rsid w:val="005D7F0E"/>
    <w:rsid w:val="005E01EC"/>
    <w:rsid w:val="005E0263"/>
    <w:rsid w:val="005E044C"/>
    <w:rsid w:val="005E051B"/>
    <w:rsid w:val="005E0B41"/>
    <w:rsid w:val="005E1016"/>
    <w:rsid w:val="005E11E4"/>
    <w:rsid w:val="005E1A7C"/>
    <w:rsid w:val="005E1DAD"/>
    <w:rsid w:val="005E23F1"/>
    <w:rsid w:val="005E2455"/>
    <w:rsid w:val="005E27D9"/>
    <w:rsid w:val="005E2914"/>
    <w:rsid w:val="005E377D"/>
    <w:rsid w:val="005E38B2"/>
    <w:rsid w:val="005E408B"/>
    <w:rsid w:val="005E40EE"/>
    <w:rsid w:val="005E4A4F"/>
    <w:rsid w:val="005E4C5C"/>
    <w:rsid w:val="005E52BF"/>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2FB3"/>
    <w:rsid w:val="005F34AD"/>
    <w:rsid w:val="005F352F"/>
    <w:rsid w:val="005F3BA1"/>
    <w:rsid w:val="005F3EFD"/>
    <w:rsid w:val="005F43BB"/>
    <w:rsid w:val="005F4595"/>
    <w:rsid w:val="005F4827"/>
    <w:rsid w:val="005F48A5"/>
    <w:rsid w:val="005F4BFF"/>
    <w:rsid w:val="005F5A73"/>
    <w:rsid w:val="005F5BD6"/>
    <w:rsid w:val="005F5DE8"/>
    <w:rsid w:val="005F6AFD"/>
    <w:rsid w:val="005F6B7D"/>
    <w:rsid w:val="005F6E34"/>
    <w:rsid w:val="005F7562"/>
    <w:rsid w:val="005F7FCE"/>
    <w:rsid w:val="006004FE"/>
    <w:rsid w:val="00600723"/>
    <w:rsid w:val="00600D82"/>
    <w:rsid w:val="006017E3"/>
    <w:rsid w:val="00601914"/>
    <w:rsid w:val="0060248E"/>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666"/>
    <w:rsid w:val="00606789"/>
    <w:rsid w:val="00606AA7"/>
    <w:rsid w:val="006073F2"/>
    <w:rsid w:val="00607707"/>
    <w:rsid w:val="0060799E"/>
    <w:rsid w:val="00607C36"/>
    <w:rsid w:val="00607CDE"/>
    <w:rsid w:val="00607FDB"/>
    <w:rsid w:val="00610335"/>
    <w:rsid w:val="006110BC"/>
    <w:rsid w:val="00611580"/>
    <w:rsid w:val="006116C4"/>
    <w:rsid w:val="00611CF0"/>
    <w:rsid w:val="00611F2C"/>
    <w:rsid w:val="0061219B"/>
    <w:rsid w:val="00612425"/>
    <w:rsid w:val="00612A98"/>
    <w:rsid w:val="00612B9A"/>
    <w:rsid w:val="00613237"/>
    <w:rsid w:val="006132CD"/>
    <w:rsid w:val="00613363"/>
    <w:rsid w:val="00613CEC"/>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8F"/>
    <w:rsid w:val="006218C7"/>
    <w:rsid w:val="00621E1B"/>
    <w:rsid w:val="0062215F"/>
    <w:rsid w:val="00622702"/>
    <w:rsid w:val="0062286A"/>
    <w:rsid w:val="00622F66"/>
    <w:rsid w:val="006235FC"/>
    <w:rsid w:val="00623F22"/>
    <w:rsid w:val="00625144"/>
    <w:rsid w:val="0062540D"/>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18B"/>
    <w:rsid w:val="00633366"/>
    <w:rsid w:val="0063349C"/>
    <w:rsid w:val="0063407E"/>
    <w:rsid w:val="006345C3"/>
    <w:rsid w:val="00634AA9"/>
    <w:rsid w:val="00634FCF"/>
    <w:rsid w:val="0063533E"/>
    <w:rsid w:val="00635509"/>
    <w:rsid w:val="0063560E"/>
    <w:rsid w:val="006359B4"/>
    <w:rsid w:val="006359B9"/>
    <w:rsid w:val="006362A7"/>
    <w:rsid w:val="00636452"/>
    <w:rsid w:val="00636652"/>
    <w:rsid w:val="006366DE"/>
    <w:rsid w:val="00636A83"/>
    <w:rsid w:val="00636D20"/>
    <w:rsid w:val="00636D5B"/>
    <w:rsid w:val="00637183"/>
    <w:rsid w:val="0063728F"/>
    <w:rsid w:val="00637304"/>
    <w:rsid w:val="00640576"/>
    <w:rsid w:val="00640F4F"/>
    <w:rsid w:val="006413F5"/>
    <w:rsid w:val="00641620"/>
    <w:rsid w:val="00641B69"/>
    <w:rsid w:val="00641B8E"/>
    <w:rsid w:val="00641EDD"/>
    <w:rsid w:val="0064239B"/>
    <w:rsid w:val="0064247A"/>
    <w:rsid w:val="00642E9E"/>
    <w:rsid w:val="00642FFB"/>
    <w:rsid w:val="006435DC"/>
    <w:rsid w:val="0064380B"/>
    <w:rsid w:val="00643C2F"/>
    <w:rsid w:val="00644278"/>
    <w:rsid w:val="00644625"/>
    <w:rsid w:val="00644C01"/>
    <w:rsid w:val="00645096"/>
    <w:rsid w:val="006453FC"/>
    <w:rsid w:val="00645AAA"/>
    <w:rsid w:val="00645BCA"/>
    <w:rsid w:val="00645FB8"/>
    <w:rsid w:val="00645FE9"/>
    <w:rsid w:val="00646C13"/>
    <w:rsid w:val="00646C41"/>
    <w:rsid w:val="00647276"/>
    <w:rsid w:val="006479BB"/>
    <w:rsid w:val="00647A15"/>
    <w:rsid w:val="0065002A"/>
    <w:rsid w:val="00650244"/>
    <w:rsid w:val="00650B1E"/>
    <w:rsid w:val="00650C35"/>
    <w:rsid w:val="00650D40"/>
    <w:rsid w:val="006518C3"/>
    <w:rsid w:val="0065205B"/>
    <w:rsid w:val="0065230C"/>
    <w:rsid w:val="00652518"/>
    <w:rsid w:val="006528F8"/>
    <w:rsid w:val="0065306A"/>
    <w:rsid w:val="006534F9"/>
    <w:rsid w:val="006536C7"/>
    <w:rsid w:val="00653BD3"/>
    <w:rsid w:val="00654408"/>
    <w:rsid w:val="00654BA8"/>
    <w:rsid w:val="00654D76"/>
    <w:rsid w:val="0065548B"/>
    <w:rsid w:val="00655737"/>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41A3"/>
    <w:rsid w:val="006644F9"/>
    <w:rsid w:val="006648C1"/>
    <w:rsid w:val="00664E8F"/>
    <w:rsid w:val="0066531F"/>
    <w:rsid w:val="00665532"/>
    <w:rsid w:val="00665BBF"/>
    <w:rsid w:val="00665C44"/>
    <w:rsid w:val="006663BF"/>
    <w:rsid w:val="00666447"/>
    <w:rsid w:val="006674F7"/>
    <w:rsid w:val="006675BA"/>
    <w:rsid w:val="00667685"/>
    <w:rsid w:val="006679FE"/>
    <w:rsid w:val="00667B0E"/>
    <w:rsid w:val="0067013D"/>
    <w:rsid w:val="0067024D"/>
    <w:rsid w:val="00670694"/>
    <w:rsid w:val="006717A3"/>
    <w:rsid w:val="006719FE"/>
    <w:rsid w:val="00671C7D"/>
    <w:rsid w:val="00671E28"/>
    <w:rsid w:val="00672309"/>
    <w:rsid w:val="006732BF"/>
    <w:rsid w:val="00673312"/>
    <w:rsid w:val="00673767"/>
    <w:rsid w:val="00673A5D"/>
    <w:rsid w:val="00673CB7"/>
    <w:rsid w:val="00673EB0"/>
    <w:rsid w:val="0067450A"/>
    <w:rsid w:val="006746E9"/>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53C5"/>
    <w:rsid w:val="00685557"/>
    <w:rsid w:val="00686365"/>
    <w:rsid w:val="0068651A"/>
    <w:rsid w:val="00686A14"/>
    <w:rsid w:val="00686D11"/>
    <w:rsid w:val="00687081"/>
    <w:rsid w:val="00687331"/>
    <w:rsid w:val="0068771B"/>
    <w:rsid w:val="00687811"/>
    <w:rsid w:val="00690307"/>
    <w:rsid w:val="00690BD0"/>
    <w:rsid w:val="00690CB4"/>
    <w:rsid w:val="00690ED8"/>
    <w:rsid w:val="00691094"/>
    <w:rsid w:val="00691155"/>
    <w:rsid w:val="00691214"/>
    <w:rsid w:val="006912A1"/>
    <w:rsid w:val="00691695"/>
    <w:rsid w:val="006917F2"/>
    <w:rsid w:val="006919E8"/>
    <w:rsid w:val="0069241B"/>
    <w:rsid w:val="0069254A"/>
    <w:rsid w:val="00692592"/>
    <w:rsid w:val="006925C5"/>
    <w:rsid w:val="006927B7"/>
    <w:rsid w:val="006929AF"/>
    <w:rsid w:val="00692C9D"/>
    <w:rsid w:val="00692D09"/>
    <w:rsid w:val="0069308B"/>
    <w:rsid w:val="00693268"/>
    <w:rsid w:val="006933B0"/>
    <w:rsid w:val="006933CE"/>
    <w:rsid w:val="00693490"/>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BAA"/>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671"/>
    <w:rsid w:val="006A7816"/>
    <w:rsid w:val="006A7854"/>
    <w:rsid w:val="006A7FDB"/>
    <w:rsid w:val="006B04B6"/>
    <w:rsid w:val="006B0634"/>
    <w:rsid w:val="006B1197"/>
    <w:rsid w:val="006B21ED"/>
    <w:rsid w:val="006B23E0"/>
    <w:rsid w:val="006B2A65"/>
    <w:rsid w:val="006B2BEE"/>
    <w:rsid w:val="006B2D81"/>
    <w:rsid w:val="006B2EDC"/>
    <w:rsid w:val="006B3106"/>
    <w:rsid w:val="006B338B"/>
    <w:rsid w:val="006B3406"/>
    <w:rsid w:val="006B3520"/>
    <w:rsid w:val="006B3812"/>
    <w:rsid w:val="006B38E5"/>
    <w:rsid w:val="006B39FD"/>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6ED"/>
    <w:rsid w:val="006C2020"/>
    <w:rsid w:val="006C2942"/>
    <w:rsid w:val="006C315F"/>
    <w:rsid w:val="006C3587"/>
    <w:rsid w:val="006C37A2"/>
    <w:rsid w:val="006C37DA"/>
    <w:rsid w:val="006C3825"/>
    <w:rsid w:val="006C3EFD"/>
    <w:rsid w:val="006C431A"/>
    <w:rsid w:val="006C4905"/>
    <w:rsid w:val="006C4A5D"/>
    <w:rsid w:val="006C54DE"/>
    <w:rsid w:val="006C54E5"/>
    <w:rsid w:val="006C5522"/>
    <w:rsid w:val="006C5791"/>
    <w:rsid w:val="006C5B9D"/>
    <w:rsid w:val="006C6577"/>
    <w:rsid w:val="006C6644"/>
    <w:rsid w:val="006C6834"/>
    <w:rsid w:val="006C6BD9"/>
    <w:rsid w:val="006C7662"/>
    <w:rsid w:val="006C785E"/>
    <w:rsid w:val="006C7A07"/>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9F5"/>
    <w:rsid w:val="006D2AE8"/>
    <w:rsid w:val="006D2BE8"/>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3D1"/>
    <w:rsid w:val="006E1952"/>
    <w:rsid w:val="006E1C63"/>
    <w:rsid w:val="006E2013"/>
    <w:rsid w:val="006E256B"/>
    <w:rsid w:val="006E2809"/>
    <w:rsid w:val="006E2DB5"/>
    <w:rsid w:val="006E3A94"/>
    <w:rsid w:val="006E434A"/>
    <w:rsid w:val="006E43EF"/>
    <w:rsid w:val="006E4816"/>
    <w:rsid w:val="006E4A4C"/>
    <w:rsid w:val="006E4BFE"/>
    <w:rsid w:val="006E5004"/>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3461"/>
    <w:rsid w:val="006F382C"/>
    <w:rsid w:val="006F39D3"/>
    <w:rsid w:val="006F42ED"/>
    <w:rsid w:val="006F4C8E"/>
    <w:rsid w:val="006F50C1"/>
    <w:rsid w:val="006F53B1"/>
    <w:rsid w:val="006F5779"/>
    <w:rsid w:val="006F5A56"/>
    <w:rsid w:val="006F5F5A"/>
    <w:rsid w:val="006F61C2"/>
    <w:rsid w:val="006F61F6"/>
    <w:rsid w:val="006F6552"/>
    <w:rsid w:val="006F679B"/>
    <w:rsid w:val="006F6DE5"/>
    <w:rsid w:val="006F7557"/>
    <w:rsid w:val="006F7774"/>
    <w:rsid w:val="006F7B23"/>
    <w:rsid w:val="006F7BFE"/>
    <w:rsid w:val="00700083"/>
    <w:rsid w:val="00700806"/>
    <w:rsid w:val="007017B3"/>
    <w:rsid w:val="007019E0"/>
    <w:rsid w:val="00701A28"/>
    <w:rsid w:val="00701B15"/>
    <w:rsid w:val="00701BD2"/>
    <w:rsid w:val="00701CED"/>
    <w:rsid w:val="00701E1E"/>
    <w:rsid w:val="00701FBB"/>
    <w:rsid w:val="00701FCD"/>
    <w:rsid w:val="00701FFC"/>
    <w:rsid w:val="007020CE"/>
    <w:rsid w:val="007032C9"/>
    <w:rsid w:val="0070352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7818"/>
    <w:rsid w:val="0070791A"/>
    <w:rsid w:val="00710034"/>
    <w:rsid w:val="00710080"/>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FE6"/>
    <w:rsid w:val="00715932"/>
    <w:rsid w:val="0071627F"/>
    <w:rsid w:val="00716B57"/>
    <w:rsid w:val="00716E8B"/>
    <w:rsid w:val="00716EDB"/>
    <w:rsid w:val="0071705B"/>
    <w:rsid w:val="00717418"/>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125D"/>
    <w:rsid w:val="00731F3E"/>
    <w:rsid w:val="00732032"/>
    <w:rsid w:val="00732810"/>
    <w:rsid w:val="00733392"/>
    <w:rsid w:val="0073379B"/>
    <w:rsid w:val="007340AC"/>
    <w:rsid w:val="0073413F"/>
    <w:rsid w:val="007345AC"/>
    <w:rsid w:val="00735A2C"/>
    <w:rsid w:val="007363C3"/>
    <w:rsid w:val="007365E3"/>
    <w:rsid w:val="00736A68"/>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24C"/>
    <w:rsid w:val="0074227A"/>
    <w:rsid w:val="00743083"/>
    <w:rsid w:val="0074344E"/>
    <w:rsid w:val="007438F4"/>
    <w:rsid w:val="00743D3D"/>
    <w:rsid w:val="00743F02"/>
    <w:rsid w:val="007440A3"/>
    <w:rsid w:val="007445F4"/>
    <w:rsid w:val="00744B32"/>
    <w:rsid w:val="00744C28"/>
    <w:rsid w:val="00744C54"/>
    <w:rsid w:val="00744DBD"/>
    <w:rsid w:val="0074524F"/>
    <w:rsid w:val="00745595"/>
    <w:rsid w:val="007455B8"/>
    <w:rsid w:val="00745693"/>
    <w:rsid w:val="00745BE9"/>
    <w:rsid w:val="00745E3C"/>
    <w:rsid w:val="00746196"/>
    <w:rsid w:val="007463DC"/>
    <w:rsid w:val="00746B6D"/>
    <w:rsid w:val="00746C03"/>
    <w:rsid w:val="00746D00"/>
    <w:rsid w:val="00746D0E"/>
    <w:rsid w:val="00747601"/>
    <w:rsid w:val="0074785F"/>
    <w:rsid w:val="00747BCC"/>
    <w:rsid w:val="00747DC7"/>
    <w:rsid w:val="00751180"/>
    <w:rsid w:val="007515B7"/>
    <w:rsid w:val="00751ADE"/>
    <w:rsid w:val="00751FC2"/>
    <w:rsid w:val="00752D70"/>
    <w:rsid w:val="00753195"/>
    <w:rsid w:val="00753A34"/>
    <w:rsid w:val="00753C8F"/>
    <w:rsid w:val="00753DC3"/>
    <w:rsid w:val="007543B0"/>
    <w:rsid w:val="00754622"/>
    <w:rsid w:val="0075523D"/>
    <w:rsid w:val="00755481"/>
    <w:rsid w:val="007554A6"/>
    <w:rsid w:val="007554AA"/>
    <w:rsid w:val="00755950"/>
    <w:rsid w:val="00755B80"/>
    <w:rsid w:val="00755DAB"/>
    <w:rsid w:val="007562D9"/>
    <w:rsid w:val="0075640A"/>
    <w:rsid w:val="00756515"/>
    <w:rsid w:val="00756832"/>
    <w:rsid w:val="007569A8"/>
    <w:rsid w:val="007569FE"/>
    <w:rsid w:val="00756CFC"/>
    <w:rsid w:val="00757001"/>
    <w:rsid w:val="0075721B"/>
    <w:rsid w:val="00757490"/>
    <w:rsid w:val="007574DC"/>
    <w:rsid w:val="00757E62"/>
    <w:rsid w:val="007600E5"/>
    <w:rsid w:val="007605C4"/>
    <w:rsid w:val="0076074D"/>
    <w:rsid w:val="0076110B"/>
    <w:rsid w:val="007617C3"/>
    <w:rsid w:val="007623B3"/>
    <w:rsid w:val="00762BB9"/>
    <w:rsid w:val="00763118"/>
    <w:rsid w:val="00763150"/>
    <w:rsid w:val="007636A4"/>
    <w:rsid w:val="00763BE8"/>
    <w:rsid w:val="00763E73"/>
    <w:rsid w:val="00764A29"/>
    <w:rsid w:val="00764DD1"/>
    <w:rsid w:val="007651BB"/>
    <w:rsid w:val="00765BE5"/>
    <w:rsid w:val="00766085"/>
    <w:rsid w:val="007662EF"/>
    <w:rsid w:val="007663A0"/>
    <w:rsid w:val="007666E8"/>
    <w:rsid w:val="0076676F"/>
    <w:rsid w:val="00766901"/>
    <w:rsid w:val="00766D16"/>
    <w:rsid w:val="0077014C"/>
    <w:rsid w:val="00770162"/>
    <w:rsid w:val="0077075C"/>
    <w:rsid w:val="00770880"/>
    <w:rsid w:val="0077121E"/>
    <w:rsid w:val="00771F4C"/>
    <w:rsid w:val="00771F66"/>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4A78"/>
    <w:rsid w:val="00774BE8"/>
    <w:rsid w:val="00774F7E"/>
    <w:rsid w:val="0077548E"/>
    <w:rsid w:val="007754FD"/>
    <w:rsid w:val="0077555C"/>
    <w:rsid w:val="007758AD"/>
    <w:rsid w:val="007759C7"/>
    <w:rsid w:val="00775BF3"/>
    <w:rsid w:val="00775F29"/>
    <w:rsid w:val="00776A22"/>
    <w:rsid w:val="00776C35"/>
    <w:rsid w:val="007770D2"/>
    <w:rsid w:val="00777654"/>
    <w:rsid w:val="007808BA"/>
    <w:rsid w:val="007811E8"/>
    <w:rsid w:val="0078134E"/>
    <w:rsid w:val="007821E8"/>
    <w:rsid w:val="0078241D"/>
    <w:rsid w:val="007826E7"/>
    <w:rsid w:val="007827EE"/>
    <w:rsid w:val="00782AEA"/>
    <w:rsid w:val="007831A9"/>
    <w:rsid w:val="00783A1E"/>
    <w:rsid w:val="00783D86"/>
    <w:rsid w:val="007843C1"/>
    <w:rsid w:val="0078457B"/>
    <w:rsid w:val="00784F7A"/>
    <w:rsid w:val="0078554A"/>
    <w:rsid w:val="00785A79"/>
    <w:rsid w:val="00785C3C"/>
    <w:rsid w:val="00785F46"/>
    <w:rsid w:val="00786364"/>
    <w:rsid w:val="00786788"/>
    <w:rsid w:val="00786D15"/>
    <w:rsid w:val="00786D21"/>
    <w:rsid w:val="00787051"/>
    <w:rsid w:val="007871AF"/>
    <w:rsid w:val="007875A3"/>
    <w:rsid w:val="00787644"/>
    <w:rsid w:val="00787DFA"/>
    <w:rsid w:val="00787E27"/>
    <w:rsid w:val="00790378"/>
    <w:rsid w:val="007905D5"/>
    <w:rsid w:val="00790894"/>
    <w:rsid w:val="00791995"/>
    <w:rsid w:val="00791C9B"/>
    <w:rsid w:val="007920E8"/>
    <w:rsid w:val="00792BF7"/>
    <w:rsid w:val="007931B4"/>
    <w:rsid w:val="00793793"/>
    <w:rsid w:val="00793B5B"/>
    <w:rsid w:val="00793F1D"/>
    <w:rsid w:val="007940F6"/>
    <w:rsid w:val="00794895"/>
    <w:rsid w:val="00794938"/>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3EE2"/>
    <w:rsid w:val="007A450D"/>
    <w:rsid w:val="007A493F"/>
    <w:rsid w:val="007A4B9E"/>
    <w:rsid w:val="007A4C27"/>
    <w:rsid w:val="007A4FCF"/>
    <w:rsid w:val="007A51F0"/>
    <w:rsid w:val="007A5434"/>
    <w:rsid w:val="007A54FB"/>
    <w:rsid w:val="007A5633"/>
    <w:rsid w:val="007A593C"/>
    <w:rsid w:val="007A596D"/>
    <w:rsid w:val="007A59F7"/>
    <w:rsid w:val="007A5C52"/>
    <w:rsid w:val="007A622C"/>
    <w:rsid w:val="007A634A"/>
    <w:rsid w:val="007A6D08"/>
    <w:rsid w:val="007A6D6A"/>
    <w:rsid w:val="007A6EA1"/>
    <w:rsid w:val="007A6F88"/>
    <w:rsid w:val="007A6FDB"/>
    <w:rsid w:val="007A7FF4"/>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779"/>
    <w:rsid w:val="007B68D6"/>
    <w:rsid w:val="007B68FB"/>
    <w:rsid w:val="007B7235"/>
    <w:rsid w:val="007B7496"/>
    <w:rsid w:val="007B76CE"/>
    <w:rsid w:val="007B7F1D"/>
    <w:rsid w:val="007C0480"/>
    <w:rsid w:val="007C0716"/>
    <w:rsid w:val="007C107C"/>
    <w:rsid w:val="007C162B"/>
    <w:rsid w:val="007C2086"/>
    <w:rsid w:val="007C2235"/>
    <w:rsid w:val="007C2739"/>
    <w:rsid w:val="007C27F7"/>
    <w:rsid w:val="007C2D4C"/>
    <w:rsid w:val="007C3162"/>
    <w:rsid w:val="007C3550"/>
    <w:rsid w:val="007C37F1"/>
    <w:rsid w:val="007C421B"/>
    <w:rsid w:val="007C44F7"/>
    <w:rsid w:val="007C49E1"/>
    <w:rsid w:val="007C4F84"/>
    <w:rsid w:val="007C52D8"/>
    <w:rsid w:val="007C5435"/>
    <w:rsid w:val="007C5B54"/>
    <w:rsid w:val="007C5EEF"/>
    <w:rsid w:val="007C6857"/>
    <w:rsid w:val="007C6A36"/>
    <w:rsid w:val="007C6B91"/>
    <w:rsid w:val="007C70E0"/>
    <w:rsid w:val="007C71D8"/>
    <w:rsid w:val="007C79D5"/>
    <w:rsid w:val="007D027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D3E"/>
    <w:rsid w:val="007D689B"/>
    <w:rsid w:val="007D6DFF"/>
    <w:rsid w:val="007D711D"/>
    <w:rsid w:val="007D7ABB"/>
    <w:rsid w:val="007E09EE"/>
    <w:rsid w:val="007E0F1E"/>
    <w:rsid w:val="007E10BA"/>
    <w:rsid w:val="007E1201"/>
    <w:rsid w:val="007E149C"/>
    <w:rsid w:val="007E1653"/>
    <w:rsid w:val="007E2344"/>
    <w:rsid w:val="007E2681"/>
    <w:rsid w:val="007E30DA"/>
    <w:rsid w:val="007E33B2"/>
    <w:rsid w:val="007E4438"/>
    <w:rsid w:val="007E4777"/>
    <w:rsid w:val="007E4F09"/>
    <w:rsid w:val="007E53DC"/>
    <w:rsid w:val="007E5401"/>
    <w:rsid w:val="007E578F"/>
    <w:rsid w:val="007E5CFD"/>
    <w:rsid w:val="007E6002"/>
    <w:rsid w:val="007E67B4"/>
    <w:rsid w:val="007E6991"/>
    <w:rsid w:val="007E6C6F"/>
    <w:rsid w:val="007E6DD5"/>
    <w:rsid w:val="007E7692"/>
    <w:rsid w:val="007E7E51"/>
    <w:rsid w:val="007F0715"/>
    <w:rsid w:val="007F08BC"/>
    <w:rsid w:val="007F0B07"/>
    <w:rsid w:val="007F1196"/>
    <w:rsid w:val="007F1727"/>
    <w:rsid w:val="007F178E"/>
    <w:rsid w:val="007F1937"/>
    <w:rsid w:val="007F1AA9"/>
    <w:rsid w:val="007F1C35"/>
    <w:rsid w:val="007F1D12"/>
    <w:rsid w:val="007F1E34"/>
    <w:rsid w:val="007F20BB"/>
    <w:rsid w:val="007F20E9"/>
    <w:rsid w:val="007F216D"/>
    <w:rsid w:val="007F25EA"/>
    <w:rsid w:val="007F2EE9"/>
    <w:rsid w:val="007F331E"/>
    <w:rsid w:val="007F4237"/>
    <w:rsid w:val="007F42A8"/>
    <w:rsid w:val="007F48DD"/>
    <w:rsid w:val="007F4BF3"/>
    <w:rsid w:val="007F4E8A"/>
    <w:rsid w:val="007F52BB"/>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2FDC"/>
    <w:rsid w:val="0081412F"/>
    <w:rsid w:val="008147B9"/>
    <w:rsid w:val="00814990"/>
    <w:rsid w:val="008149BD"/>
    <w:rsid w:val="00814A98"/>
    <w:rsid w:val="00814CB0"/>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5CF"/>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CE2"/>
    <w:rsid w:val="00826DD9"/>
    <w:rsid w:val="00826FB2"/>
    <w:rsid w:val="008278B6"/>
    <w:rsid w:val="0083003B"/>
    <w:rsid w:val="00830792"/>
    <w:rsid w:val="008309A3"/>
    <w:rsid w:val="00830E3C"/>
    <w:rsid w:val="0083199F"/>
    <w:rsid w:val="00831F29"/>
    <w:rsid w:val="00831FE8"/>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50C8"/>
    <w:rsid w:val="00835445"/>
    <w:rsid w:val="008356EF"/>
    <w:rsid w:val="00835803"/>
    <w:rsid w:val="0083582A"/>
    <w:rsid w:val="008358CE"/>
    <w:rsid w:val="00836ABB"/>
    <w:rsid w:val="00836B87"/>
    <w:rsid w:val="00836F58"/>
    <w:rsid w:val="00836F7D"/>
    <w:rsid w:val="00837011"/>
    <w:rsid w:val="008416DB"/>
    <w:rsid w:val="0084175F"/>
    <w:rsid w:val="00841815"/>
    <w:rsid w:val="008418D2"/>
    <w:rsid w:val="00842435"/>
    <w:rsid w:val="00842AEF"/>
    <w:rsid w:val="00842C1F"/>
    <w:rsid w:val="00842CB4"/>
    <w:rsid w:val="008431E1"/>
    <w:rsid w:val="00843F2D"/>
    <w:rsid w:val="0084419C"/>
    <w:rsid w:val="008442C0"/>
    <w:rsid w:val="008443D8"/>
    <w:rsid w:val="0084449F"/>
    <w:rsid w:val="00844DB9"/>
    <w:rsid w:val="0084546F"/>
    <w:rsid w:val="00845BD9"/>
    <w:rsid w:val="00845E2B"/>
    <w:rsid w:val="00845F05"/>
    <w:rsid w:val="008463A6"/>
    <w:rsid w:val="008463BD"/>
    <w:rsid w:val="00846EC1"/>
    <w:rsid w:val="00847204"/>
    <w:rsid w:val="00847C25"/>
    <w:rsid w:val="00847EE6"/>
    <w:rsid w:val="008507D4"/>
    <w:rsid w:val="0085128D"/>
    <w:rsid w:val="00851AB3"/>
    <w:rsid w:val="00851AC9"/>
    <w:rsid w:val="00851D22"/>
    <w:rsid w:val="00852137"/>
    <w:rsid w:val="0085264B"/>
    <w:rsid w:val="008528FA"/>
    <w:rsid w:val="00852C83"/>
    <w:rsid w:val="008534AF"/>
    <w:rsid w:val="00853A3E"/>
    <w:rsid w:val="00853C6D"/>
    <w:rsid w:val="00853C75"/>
    <w:rsid w:val="008543D9"/>
    <w:rsid w:val="008548CC"/>
    <w:rsid w:val="00854D89"/>
    <w:rsid w:val="00855204"/>
    <w:rsid w:val="008556E0"/>
    <w:rsid w:val="00855B02"/>
    <w:rsid w:val="00856096"/>
    <w:rsid w:val="00856353"/>
    <w:rsid w:val="0085682F"/>
    <w:rsid w:val="0085772C"/>
    <w:rsid w:val="00857786"/>
    <w:rsid w:val="00857F76"/>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D7D"/>
    <w:rsid w:val="008713C0"/>
    <w:rsid w:val="00871892"/>
    <w:rsid w:val="00871C84"/>
    <w:rsid w:val="0087200B"/>
    <w:rsid w:val="008723DA"/>
    <w:rsid w:val="008724E4"/>
    <w:rsid w:val="0087259B"/>
    <w:rsid w:val="008727AE"/>
    <w:rsid w:val="00872BF2"/>
    <w:rsid w:val="00872BFD"/>
    <w:rsid w:val="00872CE3"/>
    <w:rsid w:val="0087378C"/>
    <w:rsid w:val="00873C8A"/>
    <w:rsid w:val="008743E9"/>
    <w:rsid w:val="008743F3"/>
    <w:rsid w:val="00874434"/>
    <w:rsid w:val="0087444A"/>
    <w:rsid w:val="008744DD"/>
    <w:rsid w:val="008749AB"/>
    <w:rsid w:val="00874A86"/>
    <w:rsid w:val="00874B55"/>
    <w:rsid w:val="00874EEE"/>
    <w:rsid w:val="00875069"/>
    <w:rsid w:val="00875139"/>
    <w:rsid w:val="00875410"/>
    <w:rsid w:val="008758EE"/>
    <w:rsid w:val="00875CEF"/>
    <w:rsid w:val="00875F9D"/>
    <w:rsid w:val="00876EA7"/>
    <w:rsid w:val="0087712E"/>
    <w:rsid w:val="008778E4"/>
    <w:rsid w:val="00880579"/>
    <w:rsid w:val="008809E0"/>
    <w:rsid w:val="00880A06"/>
    <w:rsid w:val="00880C1F"/>
    <w:rsid w:val="00880F0E"/>
    <w:rsid w:val="008815D1"/>
    <w:rsid w:val="0088190E"/>
    <w:rsid w:val="00881920"/>
    <w:rsid w:val="00881A9A"/>
    <w:rsid w:val="00881C68"/>
    <w:rsid w:val="008823AA"/>
    <w:rsid w:val="00882419"/>
    <w:rsid w:val="00882911"/>
    <w:rsid w:val="00882EC6"/>
    <w:rsid w:val="008839D3"/>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77F"/>
    <w:rsid w:val="008877E4"/>
    <w:rsid w:val="008879A3"/>
    <w:rsid w:val="008900A2"/>
    <w:rsid w:val="00890772"/>
    <w:rsid w:val="00890A5A"/>
    <w:rsid w:val="00891138"/>
    <w:rsid w:val="00891264"/>
    <w:rsid w:val="00891585"/>
    <w:rsid w:val="008916D3"/>
    <w:rsid w:val="00891B3C"/>
    <w:rsid w:val="00891B74"/>
    <w:rsid w:val="0089219D"/>
    <w:rsid w:val="00892934"/>
    <w:rsid w:val="00892ACF"/>
    <w:rsid w:val="00892B5F"/>
    <w:rsid w:val="008936CD"/>
    <w:rsid w:val="00893B60"/>
    <w:rsid w:val="00893D89"/>
    <w:rsid w:val="00893ED2"/>
    <w:rsid w:val="00894218"/>
    <w:rsid w:val="0089476B"/>
    <w:rsid w:val="00894C2D"/>
    <w:rsid w:val="00894DC8"/>
    <w:rsid w:val="008951CB"/>
    <w:rsid w:val="00895604"/>
    <w:rsid w:val="00895B51"/>
    <w:rsid w:val="00895C44"/>
    <w:rsid w:val="008963A8"/>
    <w:rsid w:val="008967BE"/>
    <w:rsid w:val="00896DCA"/>
    <w:rsid w:val="00896E8E"/>
    <w:rsid w:val="008971B9"/>
    <w:rsid w:val="00897768"/>
    <w:rsid w:val="00897D57"/>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42F"/>
    <w:rsid w:val="008B06B4"/>
    <w:rsid w:val="008B0A66"/>
    <w:rsid w:val="008B0F94"/>
    <w:rsid w:val="008B18B1"/>
    <w:rsid w:val="008B1AFB"/>
    <w:rsid w:val="008B1B15"/>
    <w:rsid w:val="008B1FCE"/>
    <w:rsid w:val="008B201E"/>
    <w:rsid w:val="008B22C4"/>
    <w:rsid w:val="008B2555"/>
    <w:rsid w:val="008B26FB"/>
    <w:rsid w:val="008B2933"/>
    <w:rsid w:val="008B2E89"/>
    <w:rsid w:val="008B30D4"/>
    <w:rsid w:val="008B3529"/>
    <w:rsid w:val="008B361D"/>
    <w:rsid w:val="008B3A0A"/>
    <w:rsid w:val="008B45E7"/>
    <w:rsid w:val="008B471E"/>
    <w:rsid w:val="008B5290"/>
    <w:rsid w:val="008B55FA"/>
    <w:rsid w:val="008B595B"/>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22EC"/>
    <w:rsid w:val="008D267A"/>
    <w:rsid w:val="008D2BEA"/>
    <w:rsid w:val="008D316D"/>
    <w:rsid w:val="008D33D5"/>
    <w:rsid w:val="008D39F4"/>
    <w:rsid w:val="008D40FE"/>
    <w:rsid w:val="008D44EC"/>
    <w:rsid w:val="008D455D"/>
    <w:rsid w:val="008D4565"/>
    <w:rsid w:val="008D4EC0"/>
    <w:rsid w:val="008D4FB9"/>
    <w:rsid w:val="008D52A8"/>
    <w:rsid w:val="008D5331"/>
    <w:rsid w:val="008D5A37"/>
    <w:rsid w:val="008D6686"/>
    <w:rsid w:val="008D66DD"/>
    <w:rsid w:val="008D6BDA"/>
    <w:rsid w:val="008D6E96"/>
    <w:rsid w:val="008D702D"/>
    <w:rsid w:val="008D71B5"/>
    <w:rsid w:val="008D737B"/>
    <w:rsid w:val="008D7472"/>
    <w:rsid w:val="008D74C6"/>
    <w:rsid w:val="008D761E"/>
    <w:rsid w:val="008D766F"/>
    <w:rsid w:val="008D7762"/>
    <w:rsid w:val="008D7899"/>
    <w:rsid w:val="008D7C45"/>
    <w:rsid w:val="008E01C1"/>
    <w:rsid w:val="008E02CC"/>
    <w:rsid w:val="008E041E"/>
    <w:rsid w:val="008E0F52"/>
    <w:rsid w:val="008E135B"/>
    <w:rsid w:val="008E14BD"/>
    <w:rsid w:val="008E1A4E"/>
    <w:rsid w:val="008E20F9"/>
    <w:rsid w:val="008E22E8"/>
    <w:rsid w:val="008E2343"/>
    <w:rsid w:val="008E2951"/>
    <w:rsid w:val="008E29E4"/>
    <w:rsid w:val="008E2A18"/>
    <w:rsid w:val="008E2DB4"/>
    <w:rsid w:val="008E3065"/>
    <w:rsid w:val="008E323B"/>
    <w:rsid w:val="008E354E"/>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678"/>
    <w:rsid w:val="008F1747"/>
    <w:rsid w:val="008F1ADD"/>
    <w:rsid w:val="008F1E26"/>
    <w:rsid w:val="008F2B28"/>
    <w:rsid w:val="008F3C24"/>
    <w:rsid w:val="008F40EA"/>
    <w:rsid w:val="008F4419"/>
    <w:rsid w:val="008F4454"/>
    <w:rsid w:val="008F4A73"/>
    <w:rsid w:val="008F4B97"/>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231D"/>
    <w:rsid w:val="00902459"/>
    <w:rsid w:val="00902836"/>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AFF"/>
    <w:rsid w:val="00911609"/>
    <w:rsid w:val="009117E4"/>
    <w:rsid w:val="009126AA"/>
    <w:rsid w:val="0091284F"/>
    <w:rsid w:val="0091294E"/>
    <w:rsid w:val="00912D6F"/>
    <w:rsid w:val="009132E6"/>
    <w:rsid w:val="0091335C"/>
    <w:rsid w:val="00913834"/>
    <w:rsid w:val="009138FC"/>
    <w:rsid w:val="00913A1D"/>
    <w:rsid w:val="0091441D"/>
    <w:rsid w:val="00914594"/>
    <w:rsid w:val="00914C32"/>
    <w:rsid w:val="00914EB4"/>
    <w:rsid w:val="0091519C"/>
    <w:rsid w:val="009152E9"/>
    <w:rsid w:val="00915AB7"/>
    <w:rsid w:val="00915B81"/>
    <w:rsid w:val="00915E48"/>
    <w:rsid w:val="00916157"/>
    <w:rsid w:val="009167EC"/>
    <w:rsid w:val="00916B9E"/>
    <w:rsid w:val="0091704E"/>
    <w:rsid w:val="009171B5"/>
    <w:rsid w:val="009175A3"/>
    <w:rsid w:val="00917804"/>
    <w:rsid w:val="009178AE"/>
    <w:rsid w:val="00917B45"/>
    <w:rsid w:val="00917C15"/>
    <w:rsid w:val="00920223"/>
    <w:rsid w:val="009206A4"/>
    <w:rsid w:val="009211DD"/>
    <w:rsid w:val="009213F0"/>
    <w:rsid w:val="00921A90"/>
    <w:rsid w:val="00921C83"/>
    <w:rsid w:val="009224CA"/>
    <w:rsid w:val="009225F6"/>
    <w:rsid w:val="009233A9"/>
    <w:rsid w:val="009237FA"/>
    <w:rsid w:val="0092385F"/>
    <w:rsid w:val="009238B7"/>
    <w:rsid w:val="00924457"/>
    <w:rsid w:val="0092488D"/>
    <w:rsid w:val="00924F2C"/>
    <w:rsid w:val="00925945"/>
    <w:rsid w:val="00925A4D"/>
    <w:rsid w:val="00925BC6"/>
    <w:rsid w:val="00925FA2"/>
    <w:rsid w:val="0092636F"/>
    <w:rsid w:val="00926896"/>
    <w:rsid w:val="009268A6"/>
    <w:rsid w:val="00926B8A"/>
    <w:rsid w:val="00926B9C"/>
    <w:rsid w:val="00926E58"/>
    <w:rsid w:val="00926F5C"/>
    <w:rsid w:val="00927440"/>
    <w:rsid w:val="00927523"/>
    <w:rsid w:val="00927A74"/>
    <w:rsid w:val="009300C9"/>
    <w:rsid w:val="00930ACB"/>
    <w:rsid w:val="00930AE9"/>
    <w:rsid w:val="00931134"/>
    <w:rsid w:val="0093143D"/>
    <w:rsid w:val="00931962"/>
    <w:rsid w:val="0093222A"/>
    <w:rsid w:val="00932553"/>
    <w:rsid w:val="0093287C"/>
    <w:rsid w:val="00932A5B"/>
    <w:rsid w:val="00933880"/>
    <w:rsid w:val="00933C0D"/>
    <w:rsid w:val="00933F8D"/>
    <w:rsid w:val="00934066"/>
    <w:rsid w:val="009345D3"/>
    <w:rsid w:val="00934CA0"/>
    <w:rsid w:val="00934D96"/>
    <w:rsid w:val="00934DC5"/>
    <w:rsid w:val="00934FBD"/>
    <w:rsid w:val="0093546E"/>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B7"/>
    <w:rsid w:val="00943B5E"/>
    <w:rsid w:val="00943C29"/>
    <w:rsid w:val="00944B62"/>
    <w:rsid w:val="00945637"/>
    <w:rsid w:val="00945CE3"/>
    <w:rsid w:val="00945D49"/>
    <w:rsid w:val="00946A80"/>
    <w:rsid w:val="00946D8C"/>
    <w:rsid w:val="00947119"/>
    <w:rsid w:val="009472C4"/>
    <w:rsid w:val="0094732C"/>
    <w:rsid w:val="00947472"/>
    <w:rsid w:val="009479E4"/>
    <w:rsid w:val="00947A4B"/>
    <w:rsid w:val="00947DE2"/>
    <w:rsid w:val="00947FD0"/>
    <w:rsid w:val="00950A51"/>
    <w:rsid w:val="00950D36"/>
    <w:rsid w:val="00950EE2"/>
    <w:rsid w:val="00951DFA"/>
    <w:rsid w:val="00952941"/>
    <w:rsid w:val="00952A36"/>
    <w:rsid w:val="00952DD3"/>
    <w:rsid w:val="00954066"/>
    <w:rsid w:val="0095416C"/>
    <w:rsid w:val="009544D2"/>
    <w:rsid w:val="00954753"/>
    <w:rsid w:val="009547CF"/>
    <w:rsid w:val="009547EE"/>
    <w:rsid w:val="00954B88"/>
    <w:rsid w:val="00954E31"/>
    <w:rsid w:val="009552A7"/>
    <w:rsid w:val="00955CE5"/>
    <w:rsid w:val="00955EFC"/>
    <w:rsid w:val="0095610C"/>
    <w:rsid w:val="00956363"/>
    <w:rsid w:val="00956450"/>
    <w:rsid w:val="009566CE"/>
    <w:rsid w:val="00956CB5"/>
    <w:rsid w:val="00957883"/>
    <w:rsid w:val="00960011"/>
    <w:rsid w:val="00960329"/>
    <w:rsid w:val="00960439"/>
    <w:rsid w:val="00960502"/>
    <w:rsid w:val="00960672"/>
    <w:rsid w:val="009608BC"/>
    <w:rsid w:val="00961BC9"/>
    <w:rsid w:val="0096238D"/>
    <w:rsid w:val="009624CC"/>
    <w:rsid w:val="009630E8"/>
    <w:rsid w:val="00963202"/>
    <w:rsid w:val="00963739"/>
    <w:rsid w:val="0096376C"/>
    <w:rsid w:val="0096379E"/>
    <w:rsid w:val="00963BEE"/>
    <w:rsid w:val="00963E71"/>
    <w:rsid w:val="00963FDE"/>
    <w:rsid w:val="00963FF7"/>
    <w:rsid w:val="0096499B"/>
    <w:rsid w:val="00964B7C"/>
    <w:rsid w:val="00964B99"/>
    <w:rsid w:val="00964FB5"/>
    <w:rsid w:val="009651EC"/>
    <w:rsid w:val="00965288"/>
    <w:rsid w:val="00965640"/>
    <w:rsid w:val="00965688"/>
    <w:rsid w:val="00965845"/>
    <w:rsid w:val="00965884"/>
    <w:rsid w:val="0096610A"/>
    <w:rsid w:val="00966186"/>
    <w:rsid w:val="00966525"/>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07C"/>
    <w:rsid w:val="00974DC5"/>
    <w:rsid w:val="00975684"/>
    <w:rsid w:val="009758A1"/>
    <w:rsid w:val="00975DB9"/>
    <w:rsid w:val="00976034"/>
    <w:rsid w:val="0097665A"/>
    <w:rsid w:val="00976E48"/>
    <w:rsid w:val="009779AE"/>
    <w:rsid w:val="00977D00"/>
    <w:rsid w:val="00977E14"/>
    <w:rsid w:val="009802A7"/>
    <w:rsid w:val="00980694"/>
    <w:rsid w:val="009808EF"/>
    <w:rsid w:val="0098096E"/>
    <w:rsid w:val="00980FF5"/>
    <w:rsid w:val="009810E6"/>
    <w:rsid w:val="0098146D"/>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2C2"/>
    <w:rsid w:val="0098756C"/>
    <w:rsid w:val="009875EF"/>
    <w:rsid w:val="009879BF"/>
    <w:rsid w:val="00987B2D"/>
    <w:rsid w:val="00987C1A"/>
    <w:rsid w:val="00990520"/>
    <w:rsid w:val="0099057E"/>
    <w:rsid w:val="00990593"/>
    <w:rsid w:val="00990906"/>
    <w:rsid w:val="00991031"/>
    <w:rsid w:val="009913F8"/>
    <w:rsid w:val="00991B40"/>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E1B"/>
    <w:rsid w:val="0099529F"/>
    <w:rsid w:val="009957BE"/>
    <w:rsid w:val="00995E19"/>
    <w:rsid w:val="00995FB8"/>
    <w:rsid w:val="009962C9"/>
    <w:rsid w:val="00996560"/>
    <w:rsid w:val="00996B25"/>
    <w:rsid w:val="009970E6"/>
    <w:rsid w:val="0099744D"/>
    <w:rsid w:val="009979C2"/>
    <w:rsid w:val="00997D81"/>
    <w:rsid w:val="009A01B0"/>
    <w:rsid w:val="009A02C2"/>
    <w:rsid w:val="009A0D0C"/>
    <w:rsid w:val="009A0DB0"/>
    <w:rsid w:val="009A1D73"/>
    <w:rsid w:val="009A2836"/>
    <w:rsid w:val="009A2FB2"/>
    <w:rsid w:val="009A36D5"/>
    <w:rsid w:val="009A3AD3"/>
    <w:rsid w:val="009A3D35"/>
    <w:rsid w:val="009A3FBF"/>
    <w:rsid w:val="009A4170"/>
    <w:rsid w:val="009A42FE"/>
    <w:rsid w:val="009A43C1"/>
    <w:rsid w:val="009A4566"/>
    <w:rsid w:val="009A47F9"/>
    <w:rsid w:val="009A4BE6"/>
    <w:rsid w:val="009A4C3D"/>
    <w:rsid w:val="009A569B"/>
    <w:rsid w:val="009A617A"/>
    <w:rsid w:val="009A6416"/>
    <w:rsid w:val="009A69C2"/>
    <w:rsid w:val="009A6C80"/>
    <w:rsid w:val="009A6CA5"/>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67B5"/>
    <w:rsid w:val="009B68DC"/>
    <w:rsid w:val="009B6A01"/>
    <w:rsid w:val="009B6AD9"/>
    <w:rsid w:val="009B6E5E"/>
    <w:rsid w:val="009B7260"/>
    <w:rsid w:val="009C0054"/>
    <w:rsid w:val="009C02E7"/>
    <w:rsid w:val="009C0E50"/>
    <w:rsid w:val="009C0E84"/>
    <w:rsid w:val="009C1262"/>
    <w:rsid w:val="009C14AC"/>
    <w:rsid w:val="009C1BFC"/>
    <w:rsid w:val="009C1C37"/>
    <w:rsid w:val="009C1E8C"/>
    <w:rsid w:val="009C213E"/>
    <w:rsid w:val="009C23D7"/>
    <w:rsid w:val="009C2848"/>
    <w:rsid w:val="009C2D5D"/>
    <w:rsid w:val="009C2DD2"/>
    <w:rsid w:val="009C310B"/>
    <w:rsid w:val="009C31A5"/>
    <w:rsid w:val="009C3348"/>
    <w:rsid w:val="009C357D"/>
    <w:rsid w:val="009C38DD"/>
    <w:rsid w:val="009C3AD7"/>
    <w:rsid w:val="009C3BD9"/>
    <w:rsid w:val="009C3D52"/>
    <w:rsid w:val="009C4593"/>
    <w:rsid w:val="009C46E7"/>
    <w:rsid w:val="009C4EB2"/>
    <w:rsid w:val="009C51D5"/>
    <w:rsid w:val="009C56FA"/>
    <w:rsid w:val="009C57B6"/>
    <w:rsid w:val="009C5B86"/>
    <w:rsid w:val="009C5E04"/>
    <w:rsid w:val="009C6173"/>
    <w:rsid w:val="009C6315"/>
    <w:rsid w:val="009C6A7C"/>
    <w:rsid w:val="009C6B52"/>
    <w:rsid w:val="009C7119"/>
    <w:rsid w:val="009C760A"/>
    <w:rsid w:val="009C7BCF"/>
    <w:rsid w:val="009C7DE2"/>
    <w:rsid w:val="009D0004"/>
    <w:rsid w:val="009D087D"/>
    <w:rsid w:val="009D0A68"/>
    <w:rsid w:val="009D0D3B"/>
    <w:rsid w:val="009D1CE4"/>
    <w:rsid w:val="009D221C"/>
    <w:rsid w:val="009D2283"/>
    <w:rsid w:val="009D2729"/>
    <w:rsid w:val="009D29AD"/>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35C"/>
    <w:rsid w:val="009E0411"/>
    <w:rsid w:val="009E0815"/>
    <w:rsid w:val="009E0823"/>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7D1"/>
    <w:rsid w:val="009E7A21"/>
    <w:rsid w:val="009F00EF"/>
    <w:rsid w:val="009F0126"/>
    <w:rsid w:val="009F02B1"/>
    <w:rsid w:val="009F04D6"/>
    <w:rsid w:val="009F050F"/>
    <w:rsid w:val="009F06A4"/>
    <w:rsid w:val="009F09C1"/>
    <w:rsid w:val="009F0AFD"/>
    <w:rsid w:val="009F0F46"/>
    <w:rsid w:val="009F1785"/>
    <w:rsid w:val="009F193B"/>
    <w:rsid w:val="009F2B6A"/>
    <w:rsid w:val="009F2FCE"/>
    <w:rsid w:val="009F3D87"/>
    <w:rsid w:val="009F3F67"/>
    <w:rsid w:val="009F4CFF"/>
    <w:rsid w:val="009F5A15"/>
    <w:rsid w:val="009F6437"/>
    <w:rsid w:val="009F6464"/>
    <w:rsid w:val="009F7762"/>
    <w:rsid w:val="009F77D3"/>
    <w:rsid w:val="009F78C2"/>
    <w:rsid w:val="009F7D66"/>
    <w:rsid w:val="009F7ECF"/>
    <w:rsid w:val="00A001CA"/>
    <w:rsid w:val="00A00F75"/>
    <w:rsid w:val="00A015A8"/>
    <w:rsid w:val="00A01F46"/>
    <w:rsid w:val="00A02274"/>
    <w:rsid w:val="00A023C2"/>
    <w:rsid w:val="00A02837"/>
    <w:rsid w:val="00A036BA"/>
    <w:rsid w:val="00A03C77"/>
    <w:rsid w:val="00A0403A"/>
    <w:rsid w:val="00A040AC"/>
    <w:rsid w:val="00A0424C"/>
    <w:rsid w:val="00A043E3"/>
    <w:rsid w:val="00A047D1"/>
    <w:rsid w:val="00A04A3D"/>
    <w:rsid w:val="00A050CB"/>
    <w:rsid w:val="00A0574A"/>
    <w:rsid w:val="00A05C6C"/>
    <w:rsid w:val="00A05FC1"/>
    <w:rsid w:val="00A06B2E"/>
    <w:rsid w:val="00A07250"/>
    <w:rsid w:val="00A078AA"/>
    <w:rsid w:val="00A07C3C"/>
    <w:rsid w:val="00A10156"/>
    <w:rsid w:val="00A10CB1"/>
    <w:rsid w:val="00A111E1"/>
    <w:rsid w:val="00A1251C"/>
    <w:rsid w:val="00A133CC"/>
    <w:rsid w:val="00A138C9"/>
    <w:rsid w:val="00A13DCB"/>
    <w:rsid w:val="00A13EC0"/>
    <w:rsid w:val="00A14DC5"/>
    <w:rsid w:val="00A15067"/>
    <w:rsid w:val="00A15567"/>
    <w:rsid w:val="00A155CB"/>
    <w:rsid w:val="00A15687"/>
    <w:rsid w:val="00A15E54"/>
    <w:rsid w:val="00A16419"/>
    <w:rsid w:val="00A1690D"/>
    <w:rsid w:val="00A169BD"/>
    <w:rsid w:val="00A1729F"/>
    <w:rsid w:val="00A17410"/>
    <w:rsid w:val="00A17F62"/>
    <w:rsid w:val="00A2024B"/>
    <w:rsid w:val="00A20D44"/>
    <w:rsid w:val="00A215BE"/>
    <w:rsid w:val="00A2186C"/>
    <w:rsid w:val="00A21C59"/>
    <w:rsid w:val="00A22CD3"/>
    <w:rsid w:val="00A22DFE"/>
    <w:rsid w:val="00A23174"/>
    <w:rsid w:val="00A23181"/>
    <w:rsid w:val="00A234B1"/>
    <w:rsid w:val="00A23A7D"/>
    <w:rsid w:val="00A243D4"/>
    <w:rsid w:val="00A24755"/>
    <w:rsid w:val="00A2490D"/>
    <w:rsid w:val="00A24AD5"/>
    <w:rsid w:val="00A24DEF"/>
    <w:rsid w:val="00A24F79"/>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DB2"/>
    <w:rsid w:val="00A33F4E"/>
    <w:rsid w:val="00A34094"/>
    <w:rsid w:val="00A343DC"/>
    <w:rsid w:val="00A34699"/>
    <w:rsid w:val="00A348B6"/>
    <w:rsid w:val="00A34AB0"/>
    <w:rsid w:val="00A350A2"/>
    <w:rsid w:val="00A3525A"/>
    <w:rsid w:val="00A35405"/>
    <w:rsid w:val="00A36935"/>
    <w:rsid w:val="00A36968"/>
    <w:rsid w:val="00A36D01"/>
    <w:rsid w:val="00A36D87"/>
    <w:rsid w:val="00A37145"/>
    <w:rsid w:val="00A3752B"/>
    <w:rsid w:val="00A377B0"/>
    <w:rsid w:val="00A37BEB"/>
    <w:rsid w:val="00A37F68"/>
    <w:rsid w:val="00A403A6"/>
    <w:rsid w:val="00A40439"/>
    <w:rsid w:val="00A40844"/>
    <w:rsid w:val="00A40CB1"/>
    <w:rsid w:val="00A40CD6"/>
    <w:rsid w:val="00A40DFB"/>
    <w:rsid w:val="00A4110D"/>
    <w:rsid w:val="00A413A6"/>
    <w:rsid w:val="00A41D90"/>
    <w:rsid w:val="00A41E93"/>
    <w:rsid w:val="00A4280F"/>
    <w:rsid w:val="00A42A77"/>
    <w:rsid w:val="00A42EEF"/>
    <w:rsid w:val="00A4339B"/>
    <w:rsid w:val="00A4351A"/>
    <w:rsid w:val="00A43532"/>
    <w:rsid w:val="00A43B5D"/>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861"/>
    <w:rsid w:val="00A47952"/>
    <w:rsid w:val="00A5026F"/>
    <w:rsid w:val="00A50461"/>
    <w:rsid w:val="00A509E7"/>
    <w:rsid w:val="00A50AC8"/>
    <w:rsid w:val="00A50CD6"/>
    <w:rsid w:val="00A5107C"/>
    <w:rsid w:val="00A52E06"/>
    <w:rsid w:val="00A539BC"/>
    <w:rsid w:val="00A53AFE"/>
    <w:rsid w:val="00A5403C"/>
    <w:rsid w:val="00A54DED"/>
    <w:rsid w:val="00A54EEA"/>
    <w:rsid w:val="00A559F4"/>
    <w:rsid w:val="00A56900"/>
    <w:rsid w:val="00A56A50"/>
    <w:rsid w:val="00A56B17"/>
    <w:rsid w:val="00A56F3F"/>
    <w:rsid w:val="00A57C29"/>
    <w:rsid w:val="00A57CEE"/>
    <w:rsid w:val="00A60759"/>
    <w:rsid w:val="00A60A01"/>
    <w:rsid w:val="00A60B29"/>
    <w:rsid w:val="00A615DE"/>
    <w:rsid w:val="00A616C9"/>
    <w:rsid w:val="00A61CB8"/>
    <w:rsid w:val="00A61F5F"/>
    <w:rsid w:val="00A626C4"/>
    <w:rsid w:val="00A62CC6"/>
    <w:rsid w:val="00A630C9"/>
    <w:rsid w:val="00A63472"/>
    <w:rsid w:val="00A63978"/>
    <w:rsid w:val="00A63B8B"/>
    <w:rsid w:val="00A63CD5"/>
    <w:rsid w:val="00A63CFD"/>
    <w:rsid w:val="00A64525"/>
    <w:rsid w:val="00A6469D"/>
    <w:rsid w:val="00A647D2"/>
    <w:rsid w:val="00A64B0A"/>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60A3"/>
    <w:rsid w:val="00A76587"/>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0DFD"/>
    <w:rsid w:val="00A81AD8"/>
    <w:rsid w:val="00A81E21"/>
    <w:rsid w:val="00A82317"/>
    <w:rsid w:val="00A824CB"/>
    <w:rsid w:val="00A8293D"/>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FA4"/>
    <w:rsid w:val="00A865D9"/>
    <w:rsid w:val="00A86633"/>
    <w:rsid w:val="00A87182"/>
    <w:rsid w:val="00A871B4"/>
    <w:rsid w:val="00A87205"/>
    <w:rsid w:val="00A8720B"/>
    <w:rsid w:val="00A8728F"/>
    <w:rsid w:val="00A87795"/>
    <w:rsid w:val="00A87FF6"/>
    <w:rsid w:val="00A904A1"/>
    <w:rsid w:val="00A906A1"/>
    <w:rsid w:val="00A90AB1"/>
    <w:rsid w:val="00A90ACC"/>
    <w:rsid w:val="00A90B75"/>
    <w:rsid w:val="00A90BE1"/>
    <w:rsid w:val="00A90CEE"/>
    <w:rsid w:val="00A90E9F"/>
    <w:rsid w:val="00A918E6"/>
    <w:rsid w:val="00A91C92"/>
    <w:rsid w:val="00A9263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C01"/>
    <w:rsid w:val="00AA2EF0"/>
    <w:rsid w:val="00AA2FFD"/>
    <w:rsid w:val="00AA363D"/>
    <w:rsid w:val="00AA3811"/>
    <w:rsid w:val="00AA3CDB"/>
    <w:rsid w:val="00AA43C1"/>
    <w:rsid w:val="00AA4560"/>
    <w:rsid w:val="00AA4A58"/>
    <w:rsid w:val="00AA4C29"/>
    <w:rsid w:val="00AA4E66"/>
    <w:rsid w:val="00AA5137"/>
    <w:rsid w:val="00AA51AD"/>
    <w:rsid w:val="00AA523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3569"/>
    <w:rsid w:val="00AB4756"/>
    <w:rsid w:val="00AB493B"/>
    <w:rsid w:val="00AB5104"/>
    <w:rsid w:val="00AB5780"/>
    <w:rsid w:val="00AB58A5"/>
    <w:rsid w:val="00AB5EF6"/>
    <w:rsid w:val="00AB6048"/>
    <w:rsid w:val="00AB618E"/>
    <w:rsid w:val="00AB6207"/>
    <w:rsid w:val="00AB6565"/>
    <w:rsid w:val="00AB694B"/>
    <w:rsid w:val="00AB70E3"/>
    <w:rsid w:val="00AB7122"/>
    <w:rsid w:val="00AB7367"/>
    <w:rsid w:val="00AB77E6"/>
    <w:rsid w:val="00AB7D2B"/>
    <w:rsid w:val="00AC02C1"/>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746"/>
    <w:rsid w:val="00AC589B"/>
    <w:rsid w:val="00AC5F02"/>
    <w:rsid w:val="00AC5FF5"/>
    <w:rsid w:val="00AC6324"/>
    <w:rsid w:val="00AC6C8E"/>
    <w:rsid w:val="00AC6F34"/>
    <w:rsid w:val="00AC70B0"/>
    <w:rsid w:val="00AC7460"/>
    <w:rsid w:val="00AC7A53"/>
    <w:rsid w:val="00AD09F0"/>
    <w:rsid w:val="00AD0C33"/>
    <w:rsid w:val="00AD0E18"/>
    <w:rsid w:val="00AD0FC7"/>
    <w:rsid w:val="00AD1143"/>
    <w:rsid w:val="00AD1227"/>
    <w:rsid w:val="00AD18C6"/>
    <w:rsid w:val="00AD20CE"/>
    <w:rsid w:val="00AD226B"/>
    <w:rsid w:val="00AD27B8"/>
    <w:rsid w:val="00AD2A64"/>
    <w:rsid w:val="00AD3162"/>
    <w:rsid w:val="00AD3CAD"/>
    <w:rsid w:val="00AD4C92"/>
    <w:rsid w:val="00AD4E15"/>
    <w:rsid w:val="00AD5126"/>
    <w:rsid w:val="00AD5859"/>
    <w:rsid w:val="00AD5C93"/>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09"/>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736"/>
    <w:rsid w:val="00AF1AEE"/>
    <w:rsid w:val="00AF2226"/>
    <w:rsid w:val="00AF25AC"/>
    <w:rsid w:val="00AF29BF"/>
    <w:rsid w:val="00AF2F89"/>
    <w:rsid w:val="00AF3873"/>
    <w:rsid w:val="00AF4058"/>
    <w:rsid w:val="00AF43A8"/>
    <w:rsid w:val="00AF43E9"/>
    <w:rsid w:val="00AF4AC1"/>
    <w:rsid w:val="00AF52AE"/>
    <w:rsid w:val="00AF5C0F"/>
    <w:rsid w:val="00AF5F91"/>
    <w:rsid w:val="00AF6BC8"/>
    <w:rsid w:val="00AF7CF9"/>
    <w:rsid w:val="00AF7EBA"/>
    <w:rsid w:val="00B0019B"/>
    <w:rsid w:val="00B007B6"/>
    <w:rsid w:val="00B00DF2"/>
    <w:rsid w:val="00B013AE"/>
    <w:rsid w:val="00B016E1"/>
    <w:rsid w:val="00B01737"/>
    <w:rsid w:val="00B0186B"/>
    <w:rsid w:val="00B0191E"/>
    <w:rsid w:val="00B02E20"/>
    <w:rsid w:val="00B03208"/>
    <w:rsid w:val="00B034A1"/>
    <w:rsid w:val="00B03553"/>
    <w:rsid w:val="00B03592"/>
    <w:rsid w:val="00B036A3"/>
    <w:rsid w:val="00B0389D"/>
    <w:rsid w:val="00B041FE"/>
    <w:rsid w:val="00B0450B"/>
    <w:rsid w:val="00B04AB1"/>
    <w:rsid w:val="00B04E18"/>
    <w:rsid w:val="00B0500D"/>
    <w:rsid w:val="00B05903"/>
    <w:rsid w:val="00B05C0F"/>
    <w:rsid w:val="00B05FA4"/>
    <w:rsid w:val="00B061DB"/>
    <w:rsid w:val="00B06A17"/>
    <w:rsid w:val="00B06ED6"/>
    <w:rsid w:val="00B0750B"/>
    <w:rsid w:val="00B07828"/>
    <w:rsid w:val="00B0786A"/>
    <w:rsid w:val="00B07D0E"/>
    <w:rsid w:val="00B07E53"/>
    <w:rsid w:val="00B10397"/>
    <w:rsid w:val="00B108BB"/>
    <w:rsid w:val="00B10BCE"/>
    <w:rsid w:val="00B10F8B"/>
    <w:rsid w:val="00B1182F"/>
    <w:rsid w:val="00B11B1F"/>
    <w:rsid w:val="00B12122"/>
    <w:rsid w:val="00B12DF5"/>
    <w:rsid w:val="00B12F00"/>
    <w:rsid w:val="00B131CD"/>
    <w:rsid w:val="00B13CF8"/>
    <w:rsid w:val="00B14342"/>
    <w:rsid w:val="00B14F9D"/>
    <w:rsid w:val="00B1513F"/>
    <w:rsid w:val="00B15201"/>
    <w:rsid w:val="00B157F6"/>
    <w:rsid w:val="00B1586D"/>
    <w:rsid w:val="00B158B2"/>
    <w:rsid w:val="00B159A0"/>
    <w:rsid w:val="00B15A77"/>
    <w:rsid w:val="00B15B52"/>
    <w:rsid w:val="00B15EF8"/>
    <w:rsid w:val="00B16C5A"/>
    <w:rsid w:val="00B17180"/>
    <w:rsid w:val="00B175E8"/>
    <w:rsid w:val="00B1797A"/>
    <w:rsid w:val="00B17E2C"/>
    <w:rsid w:val="00B2019B"/>
    <w:rsid w:val="00B204BD"/>
    <w:rsid w:val="00B205C5"/>
    <w:rsid w:val="00B2086D"/>
    <w:rsid w:val="00B20C9A"/>
    <w:rsid w:val="00B20E27"/>
    <w:rsid w:val="00B215D9"/>
    <w:rsid w:val="00B21C54"/>
    <w:rsid w:val="00B2251E"/>
    <w:rsid w:val="00B226C3"/>
    <w:rsid w:val="00B2289B"/>
    <w:rsid w:val="00B22A6A"/>
    <w:rsid w:val="00B22B01"/>
    <w:rsid w:val="00B2321B"/>
    <w:rsid w:val="00B23329"/>
    <w:rsid w:val="00B23502"/>
    <w:rsid w:val="00B23A7B"/>
    <w:rsid w:val="00B2469E"/>
    <w:rsid w:val="00B24762"/>
    <w:rsid w:val="00B247A3"/>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677"/>
    <w:rsid w:val="00B326D9"/>
    <w:rsid w:val="00B34B83"/>
    <w:rsid w:val="00B34D47"/>
    <w:rsid w:val="00B34E39"/>
    <w:rsid w:val="00B34FD4"/>
    <w:rsid w:val="00B3523D"/>
    <w:rsid w:val="00B3552D"/>
    <w:rsid w:val="00B359CC"/>
    <w:rsid w:val="00B3604D"/>
    <w:rsid w:val="00B365C4"/>
    <w:rsid w:val="00B3670A"/>
    <w:rsid w:val="00B368DB"/>
    <w:rsid w:val="00B3799F"/>
    <w:rsid w:val="00B37F49"/>
    <w:rsid w:val="00B37F5A"/>
    <w:rsid w:val="00B40186"/>
    <w:rsid w:val="00B409D0"/>
    <w:rsid w:val="00B40B6C"/>
    <w:rsid w:val="00B4132E"/>
    <w:rsid w:val="00B416AE"/>
    <w:rsid w:val="00B41F22"/>
    <w:rsid w:val="00B420AC"/>
    <w:rsid w:val="00B420D5"/>
    <w:rsid w:val="00B420E2"/>
    <w:rsid w:val="00B42165"/>
    <w:rsid w:val="00B421B0"/>
    <w:rsid w:val="00B4229E"/>
    <w:rsid w:val="00B42484"/>
    <w:rsid w:val="00B42CAF"/>
    <w:rsid w:val="00B43347"/>
    <w:rsid w:val="00B435DA"/>
    <w:rsid w:val="00B43859"/>
    <w:rsid w:val="00B43E31"/>
    <w:rsid w:val="00B43F99"/>
    <w:rsid w:val="00B443A3"/>
    <w:rsid w:val="00B4489C"/>
    <w:rsid w:val="00B449A9"/>
    <w:rsid w:val="00B44A60"/>
    <w:rsid w:val="00B44FEF"/>
    <w:rsid w:val="00B45015"/>
    <w:rsid w:val="00B45C35"/>
    <w:rsid w:val="00B464B1"/>
    <w:rsid w:val="00B46984"/>
    <w:rsid w:val="00B46D35"/>
    <w:rsid w:val="00B4715C"/>
    <w:rsid w:val="00B47773"/>
    <w:rsid w:val="00B47A1C"/>
    <w:rsid w:val="00B47AFE"/>
    <w:rsid w:val="00B47E98"/>
    <w:rsid w:val="00B50A10"/>
    <w:rsid w:val="00B50C63"/>
    <w:rsid w:val="00B50DE6"/>
    <w:rsid w:val="00B50FA0"/>
    <w:rsid w:val="00B5130D"/>
    <w:rsid w:val="00B51F96"/>
    <w:rsid w:val="00B52221"/>
    <w:rsid w:val="00B5268B"/>
    <w:rsid w:val="00B52F35"/>
    <w:rsid w:val="00B53031"/>
    <w:rsid w:val="00B53125"/>
    <w:rsid w:val="00B5388D"/>
    <w:rsid w:val="00B53B70"/>
    <w:rsid w:val="00B53CD0"/>
    <w:rsid w:val="00B540B9"/>
    <w:rsid w:val="00B545B4"/>
    <w:rsid w:val="00B54848"/>
    <w:rsid w:val="00B549CB"/>
    <w:rsid w:val="00B54BD1"/>
    <w:rsid w:val="00B554AC"/>
    <w:rsid w:val="00B55D39"/>
    <w:rsid w:val="00B56898"/>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547"/>
    <w:rsid w:val="00B64619"/>
    <w:rsid w:val="00B6490A"/>
    <w:rsid w:val="00B64AE9"/>
    <w:rsid w:val="00B64E9E"/>
    <w:rsid w:val="00B65408"/>
    <w:rsid w:val="00B65687"/>
    <w:rsid w:val="00B657C7"/>
    <w:rsid w:val="00B66066"/>
    <w:rsid w:val="00B6624B"/>
    <w:rsid w:val="00B66384"/>
    <w:rsid w:val="00B6669E"/>
    <w:rsid w:val="00B670A6"/>
    <w:rsid w:val="00B67301"/>
    <w:rsid w:val="00B67751"/>
    <w:rsid w:val="00B67F29"/>
    <w:rsid w:val="00B70161"/>
    <w:rsid w:val="00B706F0"/>
    <w:rsid w:val="00B707C0"/>
    <w:rsid w:val="00B70CA2"/>
    <w:rsid w:val="00B71077"/>
    <w:rsid w:val="00B71108"/>
    <w:rsid w:val="00B7140E"/>
    <w:rsid w:val="00B7162F"/>
    <w:rsid w:val="00B7229F"/>
    <w:rsid w:val="00B7244D"/>
    <w:rsid w:val="00B72521"/>
    <w:rsid w:val="00B7267A"/>
    <w:rsid w:val="00B7288F"/>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934"/>
    <w:rsid w:val="00B84C84"/>
    <w:rsid w:val="00B85D5B"/>
    <w:rsid w:val="00B863B9"/>
    <w:rsid w:val="00B86898"/>
    <w:rsid w:val="00B86B41"/>
    <w:rsid w:val="00B875FF"/>
    <w:rsid w:val="00B876C1"/>
    <w:rsid w:val="00B8799E"/>
    <w:rsid w:val="00B87CAE"/>
    <w:rsid w:val="00B87EF1"/>
    <w:rsid w:val="00B90922"/>
    <w:rsid w:val="00B91BBC"/>
    <w:rsid w:val="00B91D73"/>
    <w:rsid w:val="00B92255"/>
    <w:rsid w:val="00B925D5"/>
    <w:rsid w:val="00B92DB4"/>
    <w:rsid w:val="00B92EC7"/>
    <w:rsid w:val="00B93008"/>
    <w:rsid w:val="00B932AC"/>
    <w:rsid w:val="00B93776"/>
    <w:rsid w:val="00B9378B"/>
    <w:rsid w:val="00B944DA"/>
    <w:rsid w:val="00B94682"/>
    <w:rsid w:val="00B94C71"/>
    <w:rsid w:val="00B94C9F"/>
    <w:rsid w:val="00B94D4C"/>
    <w:rsid w:val="00B94E0E"/>
    <w:rsid w:val="00B957D5"/>
    <w:rsid w:val="00B95BAF"/>
    <w:rsid w:val="00B95BF9"/>
    <w:rsid w:val="00B95ED7"/>
    <w:rsid w:val="00B9643E"/>
    <w:rsid w:val="00B96A72"/>
    <w:rsid w:val="00B975FF"/>
    <w:rsid w:val="00B97971"/>
    <w:rsid w:val="00B97BCF"/>
    <w:rsid w:val="00BA0AD9"/>
    <w:rsid w:val="00BA0FF7"/>
    <w:rsid w:val="00BA1B4B"/>
    <w:rsid w:val="00BA2066"/>
    <w:rsid w:val="00BA2794"/>
    <w:rsid w:val="00BA2F81"/>
    <w:rsid w:val="00BA3E3E"/>
    <w:rsid w:val="00BA4BE0"/>
    <w:rsid w:val="00BA546D"/>
    <w:rsid w:val="00BA6367"/>
    <w:rsid w:val="00BA63ED"/>
    <w:rsid w:val="00BA668E"/>
    <w:rsid w:val="00BA6988"/>
    <w:rsid w:val="00BA6C7E"/>
    <w:rsid w:val="00BA6FAD"/>
    <w:rsid w:val="00BA70AC"/>
    <w:rsid w:val="00BA7D32"/>
    <w:rsid w:val="00BB045C"/>
    <w:rsid w:val="00BB07B8"/>
    <w:rsid w:val="00BB0816"/>
    <w:rsid w:val="00BB0D1E"/>
    <w:rsid w:val="00BB0D5B"/>
    <w:rsid w:val="00BB2541"/>
    <w:rsid w:val="00BB26EC"/>
    <w:rsid w:val="00BB28EC"/>
    <w:rsid w:val="00BB304F"/>
    <w:rsid w:val="00BB34D4"/>
    <w:rsid w:val="00BB3B06"/>
    <w:rsid w:val="00BB3E2B"/>
    <w:rsid w:val="00BB3E8D"/>
    <w:rsid w:val="00BB4551"/>
    <w:rsid w:val="00BB47E3"/>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B33"/>
    <w:rsid w:val="00BB7EA7"/>
    <w:rsid w:val="00BC1625"/>
    <w:rsid w:val="00BC19C0"/>
    <w:rsid w:val="00BC2158"/>
    <w:rsid w:val="00BC21A5"/>
    <w:rsid w:val="00BC26C1"/>
    <w:rsid w:val="00BC2762"/>
    <w:rsid w:val="00BC3062"/>
    <w:rsid w:val="00BC330C"/>
    <w:rsid w:val="00BC3509"/>
    <w:rsid w:val="00BC3759"/>
    <w:rsid w:val="00BC3841"/>
    <w:rsid w:val="00BC3E63"/>
    <w:rsid w:val="00BC401B"/>
    <w:rsid w:val="00BC490C"/>
    <w:rsid w:val="00BC5111"/>
    <w:rsid w:val="00BC54B2"/>
    <w:rsid w:val="00BC5AA7"/>
    <w:rsid w:val="00BC613B"/>
    <w:rsid w:val="00BC655E"/>
    <w:rsid w:val="00BC6642"/>
    <w:rsid w:val="00BC6C67"/>
    <w:rsid w:val="00BC6E7E"/>
    <w:rsid w:val="00BC7768"/>
    <w:rsid w:val="00BC78C6"/>
    <w:rsid w:val="00BC7D6B"/>
    <w:rsid w:val="00BC7F1F"/>
    <w:rsid w:val="00BD0600"/>
    <w:rsid w:val="00BD1E46"/>
    <w:rsid w:val="00BD20A2"/>
    <w:rsid w:val="00BD2108"/>
    <w:rsid w:val="00BD2543"/>
    <w:rsid w:val="00BD2E2A"/>
    <w:rsid w:val="00BD3212"/>
    <w:rsid w:val="00BD3618"/>
    <w:rsid w:val="00BD3799"/>
    <w:rsid w:val="00BD3AA1"/>
    <w:rsid w:val="00BD3CB0"/>
    <w:rsid w:val="00BD3DEB"/>
    <w:rsid w:val="00BD474B"/>
    <w:rsid w:val="00BD4831"/>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C2A"/>
    <w:rsid w:val="00BE4CCA"/>
    <w:rsid w:val="00BE4ED4"/>
    <w:rsid w:val="00BE55B5"/>
    <w:rsid w:val="00BE5682"/>
    <w:rsid w:val="00BE5980"/>
    <w:rsid w:val="00BE60EE"/>
    <w:rsid w:val="00BE62E4"/>
    <w:rsid w:val="00BE66C8"/>
    <w:rsid w:val="00BE69D6"/>
    <w:rsid w:val="00BE6F96"/>
    <w:rsid w:val="00BE705E"/>
    <w:rsid w:val="00BE744B"/>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4471"/>
    <w:rsid w:val="00BF462F"/>
    <w:rsid w:val="00BF522D"/>
    <w:rsid w:val="00BF5336"/>
    <w:rsid w:val="00BF5981"/>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1B96"/>
    <w:rsid w:val="00C01C35"/>
    <w:rsid w:val="00C023E5"/>
    <w:rsid w:val="00C02A50"/>
    <w:rsid w:val="00C02C17"/>
    <w:rsid w:val="00C034CC"/>
    <w:rsid w:val="00C039C3"/>
    <w:rsid w:val="00C04273"/>
    <w:rsid w:val="00C0438F"/>
    <w:rsid w:val="00C04AA2"/>
    <w:rsid w:val="00C04B29"/>
    <w:rsid w:val="00C05004"/>
    <w:rsid w:val="00C05674"/>
    <w:rsid w:val="00C0576C"/>
    <w:rsid w:val="00C058DD"/>
    <w:rsid w:val="00C05E55"/>
    <w:rsid w:val="00C06296"/>
    <w:rsid w:val="00C06C4E"/>
    <w:rsid w:val="00C071D1"/>
    <w:rsid w:val="00C101B6"/>
    <w:rsid w:val="00C10344"/>
    <w:rsid w:val="00C10381"/>
    <w:rsid w:val="00C10886"/>
    <w:rsid w:val="00C10B35"/>
    <w:rsid w:val="00C10C69"/>
    <w:rsid w:val="00C11C9B"/>
    <w:rsid w:val="00C11ED6"/>
    <w:rsid w:val="00C1200B"/>
    <w:rsid w:val="00C123F8"/>
    <w:rsid w:val="00C12943"/>
    <w:rsid w:val="00C12997"/>
    <w:rsid w:val="00C12A26"/>
    <w:rsid w:val="00C12D40"/>
    <w:rsid w:val="00C12E10"/>
    <w:rsid w:val="00C12EBA"/>
    <w:rsid w:val="00C12F04"/>
    <w:rsid w:val="00C13745"/>
    <w:rsid w:val="00C13AA8"/>
    <w:rsid w:val="00C13D4F"/>
    <w:rsid w:val="00C151D6"/>
    <w:rsid w:val="00C152AD"/>
    <w:rsid w:val="00C152C5"/>
    <w:rsid w:val="00C15741"/>
    <w:rsid w:val="00C15818"/>
    <w:rsid w:val="00C158D0"/>
    <w:rsid w:val="00C16208"/>
    <w:rsid w:val="00C1697B"/>
    <w:rsid w:val="00C16F8E"/>
    <w:rsid w:val="00C1769B"/>
    <w:rsid w:val="00C17D39"/>
    <w:rsid w:val="00C17E08"/>
    <w:rsid w:val="00C2083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0E2"/>
    <w:rsid w:val="00C3129C"/>
    <w:rsid w:val="00C31BA6"/>
    <w:rsid w:val="00C3257A"/>
    <w:rsid w:val="00C32B36"/>
    <w:rsid w:val="00C332DC"/>
    <w:rsid w:val="00C34364"/>
    <w:rsid w:val="00C34DBB"/>
    <w:rsid w:val="00C3547B"/>
    <w:rsid w:val="00C3550C"/>
    <w:rsid w:val="00C35E7A"/>
    <w:rsid w:val="00C36388"/>
    <w:rsid w:val="00C36CE9"/>
    <w:rsid w:val="00C371E7"/>
    <w:rsid w:val="00C37251"/>
    <w:rsid w:val="00C37BB2"/>
    <w:rsid w:val="00C37BF1"/>
    <w:rsid w:val="00C37EA6"/>
    <w:rsid w:val="00C40733"/>
    <w:rsid w:val="00C408D7"/>
    <w:rsid w:val="00C40A25"/>
    <w:rsid w:val="00C40B42"/>
    <w:rsid w:val="00C41B25"/>
    <w:rsid w:val="00C41C6D"/>
    <w:rsid w:val="00C41EA0"/>
    <w:rsid w:val="00C41F77"/>
    <w:rsid w:val="00C41FAC"/>
    <w:rsid w:val="00C41FB9"/>
    <w:rsid w:val="00C42032"/>
    <w:rsid w:val="00C42AE8"/>
    <w:rsid w:val="00C42B20"/>
    <w:rsid w:val="00C43487"/>
    <w:rsid w:val="00C43875"/>
    <w:rsid w:val="00C4387A"/>
    <w:rsid w:val="00C43FF0"/>
    <w:rsid w:val="00C4439A"/>
    <w:rsid w:val="00C44DCB"/>
    <w:rsid w:val="00C45063"/>
    <w:rsid w:val="00C452B1"/>
    <w:rsid w:val="00C45344"/>
    <w:rsid w:val="00C45746"/>
    <w:rsid w:val="00C45918"/>
    <w:rsid w:val="00C45E50"/>
    <w:rsid w:val="00C467AB"/>
    <w:rsid w:val="00C47732"/>
    <w:rsid w:val="00C47A87"/>
    <w:rsid w:val="00C500FF"/>
    <w:rsid w:val="00C50335"/>
    <w:rsid w:val="00C5092C"/>
    <w:rsid w:val="00C50A24"/>
    <w:rsid w:val="00C50B1E"/>
    <w:rsid w:val="00C5122E"/>
    <w:rsid w:val="00C515E1"/>
    <w:rsid w:val="00C51A13"/>
    <w:rsid w:val="00C51F3B"/>
    <w:rsid w:val="00C52652"/>
    <w:rsid w:val="00C527DC"/>
    <w:rsid w:val="00C52864"/>
    <w:rsid w:val="00C52AC7"/>
    <w:rsid w:val="00C53097"/>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486"/>
    <w:rsid w:val="00C6163E"/>
    <w:rsid w:val="00C61E49"/>
    <w:rsid w:val="00C62065"/>
    <w:rsid w:val="00C62965"/>
    <w:rsid w:val="00C62AD9"/>
    <w:rsid w:val="00C62D1E"/>
    <w:rsid w:val="00C6341D"/>
    <w:rsid w:val="00C635B9"/>
    <w:rsid w:val="00C63CF6"/>
    <w:rsid w:val="00C645BF"/>
    <w:rsid w:val="00C6490D"/>
    <w:rsid w:val="00C64E83"/>
    <w:rsid w:val="00C65099"/>
    <w:rsid w:val="00C65482"/>
    <w:rsid w:val="00C65554"/>
    <w:rsid w:val="00C65806"/>
    <w:rsid w:val="00C65AA5"/>
    <w:rsid w:val="00C65AE5"/>
    <w:rsid w:val="00C65C0B"/>
    <w:rsid w:val="00C663FC"/>
    <w:rsid w:val="00C66742"/>
    <w:rsid w:val="00C668EB"/>
    <w:rsid w:val="00C67065"/>
    <w:rsid w:val="00C67679"/>
    <w:rsid w:val="00C67710"/>
    <w:rsid w:val="00C6784A"/>
    <w:rsid w:val="00C67876"/>
    <w:rsid w:val="00C67A15"/>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6A6"/>
    <w:rsid w:val="00C7488B"/>
    <w:rsid w:val="00C749A2"/>
    <w:rsid w:val="00C74B87"/>
    <w:rsid w:val="00C74E4F"/>
    <w:rsid w:val="00C75844"/>
    <w:rsid w:val="00C75949"/>
    <w:rsid w:val="00C765EF"/>
    <w:rsid w:val="00C7692C"/>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1CD1"/>
    <w:rsid w:val="00C82521"/>
    <w:rsid w:val="00C8287D"/>
    <w:rsid w:val="00C82963"/>
    <w:rsid w:val="00C83EBA"/>
    <w:rsid w:val="00C84A35"/>
    <w:rsid w:val="00C84BFA"/>
    <w:rsid w:val="00C85F51"/>
    <w:rsid w:val="00C869B0"/>
    <w:rsid w:val="00C86F5B"/>
    <w:rsid w:val="00C8714C"/>
    <w:rsid w:val="00C8753A"/>
    <w:rsid w:val="00C8784D"/>
    <w:rsid w:val="00C9038D"/>
    <w:rsid w:val="00C90724"/>
    <w:rsid w:val="00C907AB"/>
    <w:rsid w:val="00C90A12"/>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302B"/>
    <w:rsid w:val="00C932A3"/>
    <w:rsid w:val="00C93B0E"/>
    <w:rsid w:val="00C93BF9"/>
    <w:rsid w:val="00C93DAF"/>
    <w:rsid w:val="00C9434E"/>
    <w:rsid w:val="00C94570"/>
    <w:rsid w:val="00C9460C"/>
    <w:rsid w:val="00C947B6"/>
    <w:rsid w:val="00C9488D"/>
    <w:rsid w:val="00C948BB"/>
    <w:rsid w:val="00C948F1"/>
    <w:rsid w:val="00C953AB"/>
    <w:rsid w:val="00C953FE"/>
    <w:rsid w:val="00C95DAA"/>
    <w:rsid w:val="00C96B13"/>
    <w:rsid w:val="00C96E9B"/>
    <w:rsid w:val="00C96F79"/>
    <w:rsid w:val="00C97411"/>
    <w:rsid w:val="00C97C50"/>
    <w:rsid w:val="00CA0940"/>
    <w:rsid w:val="00CA0BB5"/>
    <w:rsid w:val="00CA0DD7"/>
    <w:rsid w:val="00CA1A53"/>
    <w:rsid w:val="00CA270E"/>
    <w:rsid w:val="00CA2B5C"/>
    <w:rsid w:val="00CA31FD"/>
    <w:rsid w:val="00CA34AB"/>
    <w:rsid w:val="00CA35E2"/>
    <w:rsid w:val="00CA3933"/>
    <w:rsid w:val="00CA3D58"/>
    <w:rsid w:val="00CA4782"/>
    <w:rsid w:val="00CA5681"/>
    <w:rsid w:val="00CA6665"/>
    <w:rsid w:val="00CA6A3E"/>
    <w:rsid w:val="00CA6BBA"/>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E16"/>
    <w:rsid w:val="00CB23DD"/>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0BC"/>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55CE"/>
    <w:rsid w:val="00CC5D0C"/>
    <w:rsid w:val="00CC5E1E"/>
    <w:rsid w:val="00CC5EEB"/>
    <w:rsid w:val="00CC65C0"/>
    <w:rsid w:val="00CC71BF"/>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C78"/>
    <w:rsid w:val="00CD43BF"/>
    <w:rsid w:val="00CD44E3"/>
    <w:rsid w:val="00CD4BAB"/>
    <w:rsid w:val="00CD4C64"/>
    <w:rsid w:val="00CD4FA8"/>
    <w:rsid w:val="00CD5C45"/>
    <w:rsid w:val="00CD5E70"/>
    <w:rsid w:val="00CD5F26"/>
    <w:rsid w:val="00CD621D"/>
    <w:rsid w:val="00CD6241"/>
    <w:rsid w:val="00CD6536"/>
    <w:rsid w:val="00CD65E7"/>
    <w:rsid w:val="00CD6C93"/>
    <w:rsid w:val="00CD7667"/>
    <w:rsid w:val="00CE02C6"/>
    <w:rsid w:val="00CE04BA"/>
    <w:rsid w:val="00CE0709"/>
    <w:rsid w:val="00CE08EE"/>
    <w:rsid w:val="00CE0B54"/>
    <w:rsid w:val="00CE0CB5"/>
    <w:rsid w:val="00CE0D5E"/>
    <w:rsid w:val="00CE1094"/>
    <w:rsid w:val="00CE129D"/>
    <w:rsid w:val="00CE192C"/>
    <w:rsid w:val="00CE1C2F"/>
    <w:rsid w:val="00CE1E58"/>
    <w:rsid w:val="00CE24B0"/>
    <w:rsid w:val="00CE24CB"/>
    <w:rsid w:val="00CE2859"/>
    <w:rsid w:val="00CE2F65"/>
    <w:rsid w:val="00CE3009"/>
    <w:rsid w:val="00CE3920"/>
    <w:rsid w:val="00CE39B1"/>
    <w:rsid w:val="00CE4079"/>
    <w:rsid w:val="00CE40EA"/>
    <w:rsid w:val="00CE4126"/>
    <w:rsid w:val="00CE43C0"/>
    <w:rsid w:val="00CE4526"/>
    <w:rsid w:val="00CE47DC"/>
    <w:rsid w:val="00CE47F7"/>
    <w:rsid w:val="00CE4866"/>
    <w:rsid w:val="00CE4FF9"/>
    <w:rsid w:val="00CE5473"/>
    <w:rsid w:val="00CE55E8"/>
    <w:rsid w:val="00CE55EF"/>
    <w:rsid w:val="00CE63C6"/>
    <w:rsid w:val="00CE6507"/>
    <w:rsid w:val="00CE6549"/>
    <w:rsid w:val="00CE7EFA"/>
    <w:rsid w:val="00CE7F4A"/>
    <w:rsid w:val="00CE7F63"/>
    <w:rsid w:val="00CF0200"/>
    <w:rsid w:val="00CF0A2E"/>
    <w:rsid w:val="00CF1297"/>
    <w:rsid w:val="00CF14BC"/>
    <w:rsid w:val="00CF152D"/>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DD0"/>
    <w:rsid w:val="00D00F53"/>
    <w:rsid w:val="00D01307"/>
    <w:rsid w:val="00D01CFA"/>
    <w:rsid w:val="00D0227F"/>
    <w:rsid w:val="00D023E6"/>
    <w:rsid w:val="00D025B1"/>
    <w:rsid w:val="00D026F3"/>
    <w:rsid w:val="00D02B0C"/>
    <w:rsid w:val="00D02D6E"/>
    <w:rsid w:val="00D034E1"/>
    <w:rsid w:val="00D0419A"/>
    <w:rsid w:val="00D043FA"/>
    <w:rsid w:val="00D0454B"/>
    <w:rsid w:val="00D04933"/>
    <w:rsid w:val="00D04A9C"/>
    <w:rsid w:val="00D04E65"/>
    <w:rsid w:val="00D0514C"/>
    <w:rsid w:val="00D053A3"/>
    <w:rsid w:val="00D053AD"/>
    <w:rsid w:val="00D054F1"/>
    <w:rsid w:val="00D0563C"/>
    <w:rsid w:val="00D05697"/>
    <w:rsid w:val="00D0584C"/>
    <w:rsid w:val="00D05C01"/>
    <w:rsid w:val="00D064E8"/>
    <w:rsid w:val="00D06885"/>
    <w:rsid w:val="00D07275"/>
    <w:rsid w:val="00D077BC"/>
    <w:rsid w:val="00D07817"/>
    <w:rsid w:val="00D07CF4"/>
    <w:rsid w:val="00D07DFC"/>
    <w:rsid w:val="00D1021A"/>
    <w:rsid w:val="00D105DB"/>
    <w:rsid w:val="00D1077E"/>
    <w:rsid w:val="00D10919"/>
    <w:rsid w:val="00D10F6E"/>
    <w:rsid w:val="00D110AE"/>
    <w:rsid w:val="00D11359"/>
    <w:rsid w:val="00D11641"/>
    <w:rsid w:val="00D11C98"/>
    <w:rsid w:val="00D11E76"/>
    <w:rsid w:val="00D11FC2"/>
    <w:rsid w:val="00D12557"/>
    <w:rsid w:val="00D12561"/>
    <w:rsid w:val="00D12BC8"/>
    <w:rsid w:val="00D12EDA"/>
    <w:rsid w:val="00D139DF"/>
    <w:rsid w:val="00D13A66"/>
    <w:rsid w:val="00D14403"/>
    <w:rsid w:val="00D146F2"/>
    <w:rsid w:val="00D1480E"/>
    <w:rsid w:val="00D14971"/>
    <w:rsid w:val="00D1498B"/>
    <w:rsid w:val="00D149AE"/>
    <w:rsid w:val="00D14CFA"/>
    <w:rsid w:val="00D14F50"/>
    <w:rsid w:val="00D15806"/>
    <w:rsid w:val="00D1593A"/>
    <w:rsid w:val="00D15DD4"/>
    <w:rsid w:val="00D15E25"/>
    <w:rsid w:val="00D164C6"/>
    <w:rsid w:val="00D169CF"/>
    <w:rsid w:val="00D16B23"/>
    <w:rsid w:val="00D16C81"/>
    <w:rsid w:val="00D17231"/>
    <w:rsid w:val="00D173A6"/>
    <w:rsid w:val="00D200A6"/>
    <w:rsid w:val="00D20519"/>
    <w:rsid w:val="00D207E4"/>
    <w:rsid w:val="00D209E0"/>
    <w:rsid w:val="00D20DAF"/>
    <w:rsid w:val="00D20E25"/>
    <w:rsid w:val="00D21654"/>
    <w:rsid w:val="00D21D10"/>
    <w:rsid w:val="00D220E7"/>
    <w:rsid w:val="00D223EA"/>
    <w:rsid w:val="00D22B2A"/>
    <w:rsid w:val="00D23139"/>
    <w:rsid w:val="00D2369F"/>
    <w:rsid w:val="00D23FA7"/>
    <w:rsid w:val="00D24128"/>
    <w:rsid w:val="00D2429A"/>
    <w:rsid w:val="00D24883"/>
    <w:rsid w:val="00D24CEA"/>
    <w:rsid w:val="00D254DC"/>
    <w:rsid w:val="00D25815"/>
    <w:rsid w:val="00D25AFB"/>
    <w:rsid w:val="00D260F8"/>
    <w:rsid w:val="00D263A4"/>
    <w:rsid w:val="00D26445"/>
    <w:rsid w:val="00D264BE"/>
    <w:rsid w:val="00D26636"/>
    <w:rsid w:val="00D26BC8"/>
    <w:rsid w:val="00D26CF0"/>
    <w:rsid w:val="00D26E82"/>
    <w:rsid w:val="00D27866"/>
    <w:rsid w:val="00D27F4D"/>
    <w:rsid w:val="00D305E3"/>
    <w:rsid w:val="00D306E9"/>
    <w:rsid w:val="00D30ADD"/>
    <w:rsid w:val="00D30BCA"/>
    <w:rsid w:val="00D30E10"/>
    <w:rsid w:val="00D316B0"/>
    <w:rsid w:val="00D31735"/>
    <w:rsid w:val="00D3219D"/>
    <w:rsid w:val="00D32C5A"/>
    <w:rsid w:val="00D32E50"/>
    <w:rsid w:val="00D32EDB"/>
    <w:rsid w:val="00D33189"/>
    <w:rsid w:val="00D3362D"/>
    <w:rsid w:val="00D33755"/>
    <w:rsid w:val="00D33F1D"/>
    <w:rsid w:val="00D33F7C"/>
    <w:rsid w:val="00D349CF"/>
    <w:rsid w:val="00D34B5B"/>
    <w:rsid w:val="00D34B64"/>
    <w:rsid w:val="00D34F63"/>
    <w:rsid w:val="00D36968"/>
    <w:rsid w:val="00D36AFB"/>
    <w:rsid w:val="00D37236"/>
    <w:rsid w:val="00D3759B"/>
    <w:rsid w:val="00D375CE"/>
    <w:rsid w:val="00D376B0"/>
    <w:rsid w:val="00D37828"/>
    <w:rsid w:val="00D379F2"/>
    <w:rsid w:val="00D37B4F"/>
    <w:rsid w:val="00D37BF4"/>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08C"/>
    <w:rsid w:val="00D56A10"/>
    <w:rsid w:val="00D56BA7"/>
    <w:rsid w:val="00D56CD1"/>
    <w:rsid w:val="00D5708E"/>
    <w:rsid w:val="00D572C9"/>
    <w:rsid w:val="00D573E5"/>
    <w:rsid w:val="00D57814"/>
    <w:rsid w:val="00D57930"/>
    <w:rsid w:val="00D57D39"/>
    <w:rsid w:val="00D603DD"/>
    <w:rsid w:val="00D6048B"/>
    <w:rsid w:val="00D60745"/>
    <w:rsid w:val="00D609C6"/>
    <w:rsid w:val="00D60AE2"/>
    <w:rsid w:val="00D60EEB"/>
    <w:rsid w:val="00D6349E"/>
    <w:rsid w:val="00D6353C"/>
    <w:rsid w:val="00D63646"/>
    <w:rsid w:val="00D636E8"/>
    <w:rsid w:val="00D640CB"/>
    <w:rsid w:val="00D644F5"/>
    <w:rsid w:val="00D64617"/>
    <w:rsid w:val="00D64E5E"/>
    <w:rsid w:val="00D65446"/>
    <w:rsid w:val="00D65934"/>
    <w:rsid w:val="00D65BA8"/>
    <w:rsid w:val="00D65D4C"/>
    <w:rsid w:val="00D65D9F"/>
    <w:rsid w:val="00D6605C"/>
    <w:rsid w:val="00D666F2"/>
    <w:rsid w:val="00D66C80"/>
    <w:rsid w:val="00D6731E"/>
    <w:rsid w:val="00D67582"/>
    <w:rsid w:val="00D6778F"/>
    <w:rsid w:val="00D67925"/>
    <w:rsid w:val="00D67A8F"/>
    <w:rsid w:val="00D705F4"/>
    <w:rsid w:val="00D70678"/>
    <w:rsid w:val="00D70A08"/>
    <w:rsid w:val="00D70C56"/>
    <w:rsid w:val="00D70E21"/>
    <w:rsid w:val="00D71078"/>
    <w:rsid w:val="00D712E0"/>
    <w:rsid w:val="00D71834"/>
    <w:rsid w:val="00D72199"/>
    <w:rsid w:val="00D722E4"/>
    <w:rsid w:val="00D725E8"/>
    <w:rsid w:val="00D72741"/>
    <w:rsid w:val="00D7286C"/>
    <w:rsid w:val="00D72D14"/>
    <w:rsid w:val="00D72D39"/>
    <w:rsid w:val="00D73080"/>
    <w:rsid w:val="00D7358B"/>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EB6"/>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225"/>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1442"/>
    <w:rsid w:val="00D91811"/>
    <w:rsid w:val="00D92BBE"/>
    <w:rsid w:val="00D92E2D"/>
    <w:rsid w:val="00D93445"/>
    <w:rsid w:val="00D93A0F"/>
    <w:rsid w:val="00D93E44"/>
    <w:rsid w:val="00D9409B"/>
    <w:rsid w:val="00D9415C"/>
    <w:rsid w:val="00D9419E"/>
    <w:rsid w:val="00D94C10"/>
    <w:rsid w:val="00D94CF6"/>
    <w:rsid w:val="00D951F6"/>
    <w:rsid w:val="00D95982"/>
    <w:rsid w:val="00D962F6"/>
    <w:rsid w:val="00D964D5"/>
    <w:rsid w:val="00D96D73"/>
    <w:rsid w:val="00D9716A"/>
    <w:rsid w:val="00D97786"/>
    <w:rsid w:val="00D978D7"/>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B8B"/>
    <w:rsid w:val="00DA3FFE"/>
    <w:rsid w:val="00DA49B9"/>
    <w:rsid w:val="00DA4C3A"/>
    <w:rsid w:val="00DA4D77"/>
    <w:rsid w:val="00DA4E29"/>
    <w:rsid w:val="00DA5158"/>
    <w:rsid w:val="00DA51BF"/>
    <w:rsid w:val="00DA52CC"/>
    <w:rsid w:val="00DA587A"/>
    <w:rsid w:val="00DA5AB9"/>
    <w:rsid w:val="00DA610D"/>
    <w:rsid w:val="00DA6725"/>
    <w:rsid w:val="00DA6729"/>
    <w:rsid w:val="00DA6751"/>
    <w:rsid w:val="00DA696B"/>
    <w:rsid w:val="00DA6B33"/>
    <w:rsid w:val="00DA6BE0"/>
    <w:rsid w:val="00DA6F24"/>
    <w:rsid w:val="00DA7683"/>
    <w:rsid w:val="00DB0457"/>
    <w:rsid w:val="00DB045F"/>
    <w:rsid w:val="00DB05E9"/>
    <w:rsid w:val="00DB0615"/>
    <w:rsid w:val="00DB0ED0"/>
    <w:rsid w:val="00DB0F9C"/>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5B84"/>
    <w:rsid w:val="00DB604C"/>
    <w:rsid w:val="00DB6712"/>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B5F"/>
    <w:rsid w:val="00DC4D80"/>
    <w:rsid w:val="00DC51C4"/>
    <w:rsid w:val="00DC5354"/>
    <w:rsid w:val="00DC60DA"/>
    <w:rsid w:val="00DC6113"/>
    <w:rsid w:val="00DC61BC"/>
    <w:rsid w:val="00DC68F2"/>
    <w:rsid w:val="00DC703D"/>
    <w:rsid w:val="00DC70A4"/>
    <w:rsid w:val="00DC7148"/>
    <w:rsid w:val="00DD0291"/>
    <w:rsid w:val="00DD042D"/>
    <w:rsid w:val="00DD05A8"/>
    <w:rsid w:val="00DD0A93"/>
    <w:rsid w:val="00DD0B04"/>
    <w:rsid w:val="00DD0B36"/>
    <w:rsid w:val="00DD0EEE"/>
    <w:rsid w:val="00DD11D4"/>
    <w:rsid w:val="00DD1493"/>
    <w:rsid w:val="00DD15A3"/>
    <w:rsid w:val="00DD1A3B"/>
    <w:rsid w:val="00DD225E"/>
    <w:rsid w:val="00DD229E"/>
    <w:rsid w:val="00DD2BB7"/>
    <w:rsid w:val="00DD2E44"/>
    <w:rsid w:val="00DD30E3"/>
    <w:rsid w:val="00DD355D"/>
    <w:rsid w:val="00DD35A7"/>
    <w:rsid w:val="00DD3898"/>
    <w:rsid w:val="00DD3CBA"/>
    <w:rsid w:val="00DD3D1C"/>
    <w:rsid w:val="00DD4B58"/>
    <w:rsid w:val="00DD4FB3"/>
    <w:rsid w:val="00DD55E0"/>
    <w:rsid w:val="00DD5EBD"/>
    <w:rsid w:val="00DD636E"/>
    <w:rsid w:val="00DD63EA"/>
    <w:rsid w:val="00DD6A00"/>
    <w:rsid w:val="00DD6CFF"/>
    <w:rsid w:val="00DD7195"/>
    <w:rsid w:val="00DD74EE"/>
    <w:rsid w:val="00DD7832"/>
    <w:rsid w:val="00DD7FEF"/>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7A0"/>
    <w:rsid w:val="00DE37AD"/>
    <w:rsid w:val="00DE3DBB"/>
    <w:rsid w:val="00DE3FBE"/>
    <w:rsid w:val="00DE43D9"/>
    <w:rsid w:val="00DE46D7"/>
    <w:rsid w:val="00DE4CB2"/>
    <w:rsid w:val="00DE5123"/>
    <w:rsid w:val="00DE5261"/>
    <w:rsid w:val="00DE52C2"/>
    <w:rsid w:val="00DE5877"/>
    <w:rsid w:val="00DE5978"/>
    <w:rsid w:val="00DE5C38"/>
    <w:rsid w:val="00DE640B"/>
    <w:rsid w:val="00DE6DA4"/>
    <w:rsid w:val="00DE72ED"/>
    <w:rsid w:val="00DE7B44"/>
    <w:rsid w:val="00DE7BC7"/>
    <w:rsid w:val="00DE7BE6"/>
    <w:rsid w:val="00DE7E37"/>
    <w:rsid w:val="00DE7E98"/>
    <w:rsid w:val="00DE7F7A"/>
    <w:rsid w:val="00DF0186"/>
    <w:rsid w:val="00DF032F"/>
    <w:rsid w:val="00DF0AC6"/>
    <w:rsid w:val="00DF0F31"/>
    <w:rsid w:val="00DF1051"/>
    <w:rsid w:val="00DF13AF"/>
    <w:rsid w:val="00DF13E2"/>
    <w:rsid w:val="00DF146E"/>
    <w:rsid w:val="00DF15B6"/>
    <w:rsid w:val="00DF2706"/>
    <w:rsid w:val="00DF3DD5"/>
    <w:rsid w:val="00DF42F3"/>
    <w:rsid w:val="00DF574A"/>
    <w:rsid w:val="00DF63EF"/>
    <w:rsid w:val="00DF6962"/>
    <w:rsid w:val="00DF70DF"/>
    <w:rsid w:val="00DF7649"/>
    <w:rsid w:val="00DF76D5"/>
    <w:rsid w:val="00DF782F"/>
    <w:rsid w:val="00E00405"/>
    <w:rsid w:val="00E0059B"/>
    <w:rsid w:val="00E0086B"/>
    <w:rsid w:val="00E013DA"/>
    <w:rsid w:val="00E013EA"/>
    <w:rsid w:val="00E01820"/>
    <w:rsid w:val="00E01B65"/>
    <w:rsid w:val="00E01D10"/>
    <w:rsid w:val="00E02231"/>
    <w:rsid w:val="00E0243A"/>
    <w:rsid w:val="00E02463"/>
    <w:rsid w:val="00E025DA"/>
    <w:rsid w:val="00E0291A"/>
    <w:rsid w:val="00E03097"/>
    <w:rsid w:val="00E031F6"/>
    <w:rsid w:val="00E03593"/>
    <w:rsid w:val="00E03666"/>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7AF8"/>
    <w:rsid w:val="00E07FAB"/>
    <w:rsid w:val="00E10432"/>
    <w:rsid w:val="00E1052E"/>
    <w:rsid w:val="00E10794"/>
    <w:rsid w:val="00E11063"/>
    <w:rsid w:val="00E11AFF"/>
    <w:rsid w:val="00E11DC5"/>
    <w:rsid w:val="00E11DEE"/>
    <w:rsid w:val="00E1213F"/>
    <w:rsid w:val="00E12D5E"/>
    <w:rsid w:val="00E12E65"/>
    <w:rsid w:val="00E12EA9"/>
    <w:rsid w:val="00E12FD6"/>
    <w:rsid w:val="00E13365"/>
    <w:rsid w:val="00E13521"/>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BA0"/>
    <w:rsid w:val="00E17A64"/>
    <w:rsid w:val="00E201E2"/>
    <w:rsid w:val="00E20463"/>
    <w:rsid w:val="00E214FD"/>
    <w:rsid w:val="00E215BD"/>
    <w:rsid w:val="00E21CDE"/>
    <w:rsid w:val="00E21F02"/>
    <w:rsid w:val="00E221BF"/>
    <w:rsid w:val="00E2262F"/>
    <w:rsid w:val="00E226CF"/>
    <w:rsid w:val="00E2294B"/>
    <w:rsid w:val="00E22CE8"/>
    <w:rsid w:val="00E22E3F"/>
    <w:rsid w:val="00E2352B"/>
    <w:rsid w:val="00E23913"/>
    <w:rsid w:val="00E23ADE"/>
    <w:rsid w:val="00E24543"/>
    <w:rsid w:val="00E24882"/>
    <w:rsid w:val="00E24AA1"/>
    <w:rsid w:val="00E24B04"/>
    <w:rsid w:val="00E250FD"/>
    <w:rsid w:val="00E2510F"/>
    <w:rsid w:val="00E258E0"/>
    <w:rsid w:val="00E2627E"/>
    <w:rsid w:val="00E27794"/>
    <w:rsid w:val="00E27D56"/>
    <w:rsid w:val="00E30DC2"/>
    <w:rsid w:val="00E313B6"/>
    <w:rsid w:val="00E313CC"/>
    <w:rsid w:val="00E3151B"/>
    <w:rsid w:val="00E3165F"/>
    <w:rsid w:val="00E319EC"/>
    <w:rsid w:val="00E31ECF"/>
    <w:rsid w:val="00E31EEB"/>
    <w:rsid w:val="00E324DF"/>
    <w:rsid w:val="00E326C3"/>
    <w:rsid w:val="00E33553"/>
    <w:rsid w:val="00E34117"/>
    <w:rsid w:val="00E34810"/>
    <w:rsid w:val="00E34909"/>
    <w:rsid w:val="00E34AE8"/>
    <w:rsid w:val="00E356E8"/>
    <w:rsid w:val="00E35A29"/>
    <w:rsid w:val="00E362A7"/>
    <w:rsid w:val="00E36366"/>
    <w:rsid w:val="00E3665D"/>
    <w:rsid w:val="00E37672"/>
    <w:rsid w:val="00E37A81"/>
    <w:rsid w:val="00E40910"/>
    <w:rsid w:val="00E40E55"/>
    <w:rsid w:val="00E410BA"/>
    <w:rsid w:val="00E410BE"/>
    <w:rsid w:val="00E4212A"/>
    <w:rsid w:val="00E422D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C8"/>
    <w:rsid w:val="00E50849"/>
    <w:rsid w:val="00E50E90"/>
    <w:rsid w:val="00E512A5"/>
    <w:rsid w:val="00E5260F"/>
    <w:rsid w:val="00E52C96"/>
    <w:rsid w:val="00E52F7E"/>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DC"/>
    <w:rsid w:val="00E55CFF"/>
    <w:rsid w:val="00E55D91"/>
    <w:rsid w:val="00E56B05"/>
    <w:rsid w:val="00E56B26"/>
    <w:rsid w:val="00E56BE0"/>
    <w:rsid w:val="00E56C5E"/>
    <w:rsid w:val="00E578F6"/>
    <w:rsid w:val="00E57C1A"/>
    <w:rsid w:val="00E605B0"/>
    <w:rsid w:val="00E6065E"/>
    <w:rsid w:val="00E60B6E"/>
    <w:rsid w:val="00E60EE5"/>
    <w:rsid w:val="00E60FD6"/>
    <w:rsid w:val="00E610E4"/>
    <w:rsid w:val="00E61240"/>
    <w:rsid w:val="00E612E5"/>
    <w:rsid w:val="00E6150C"/>
    <w:rsid w:val="00E615BA"/>
    <w:rsid w:val="00E617D1"/>
    <w:rsid w:val="00E61EA3"/>
    <w:rsid w:val="00E622B1"/>
    <w:rsid w:val="00E636C0"/>
    <w:rsid w:val="00E63A58"/>
    <w:rsid w:val="00E64381"/>
    <w:rsid w:val="00E6494A"/>
    <w:rsid w:val="00E64F80"/>
    <w:rsid w:val="00E65222"/>
    <w:rsid w:val="00E65995"/>
    <w:rsid w:val="00E65C1A"/>
    <w:rsid w:val="00E65F33"/>
    <w:rsid w:val="00E66160"/>
    <w:rsid w:val="00E66BB3"/>
    <w:rsid w:val="00E67792"/>
    <w:rsid w:val="00E67F60"/>
    <w:rsid w:val="00E67FFA"/>
    <w:rsid w:val="00E70286"/>
    <w:rsid w:val="00E70787"/>
    <w:rsid w:val="00E710BA"/>
    <w:rsid w:val="00E71C13"/>
    <w:rsid w:val="00E720A7"/>
    <w:rsid w:val="00E728BD"/>
    <w:rsid w:val="00E72A27"/>
    <w:rsid w:val="00E73A69"/>
    <w:rsid w:val="00E73C4D"/>
    <w:rsid w:val="00E73DA1"/>
    <w:rsid w:val="00E7403B"/>
    <w:rsid w:val="00E743B6"/>
    <w:rsid w:val="00E747ED"/>
    <w:rsid w:val="00E74E22"/>
    <w:rsid w:val="00E75041"/>
    <w:rsid w:val="00E754C1"/>
    <w:rsid w:val="00E754FB"/>
    <w:rsid w:val="00E7569B"/>
    <w:rsid w:val="00E757F7"/>
    <w:rsid w:val="00E75ADB"/>
    <w:rsid w:val="00E75CBB"/>
    <w:rsid w:val="00E7616C"/>
    <w:rsid w:val="00E762EF"/>
    <w:rsid w:val="00E77ADF"/>
    <w:rsid w:val="00E77D08"/>
    <w:rsid w:val="00E80237"/>
    <w:rsid w:val="00E80702"/>
    <w:rsid w:val="00E807FC"/>
    <w:rsid w:val="00E8131F"/>
    <w:rsid w:val="00E81668"/>
    <w:rsid w:val="00E81BF5"/>
    <w:rsid w:val="00E81C12"/>
    <w:rsid w:val="00E8236D"/>
    <w:rsid w:val="00E82C5F"/>
    <w:rsid w:val="00E83D36"/>
    <w:rsid w:val="00E83D41"/>
    <w:rsid w:val="00E83F53"/>
    <w:rsid w:val="00E840B2"/>
    <w:rsid w:val="00E85201"/>
    <w:rsid w:val="00E85307"/>
    <w:rsid w:val="00E85C2C"/>
    <w:rsid w:val="00E85D04"/>
    <w:rsid w:val="00E861C8"/>
    <w:rsid w:val="00E8659C"/>
    <w:rsid w:val="00E87518"/>
    <w:rsid w:val="00E87572"/>
    <w:rsid w:val="00E87839"/>
    <w:rsid w:val="00E9088E"/>
    <w:rsid w:val="00E90D24"/>
    <w:rsid w:val="00E911E9"/>
    <w:rsid w:val="00E91367"/>
    <w:rsid w:val="00E9244C"/>
    <w:rsid w:val="00E92758"/>
    <w:rsid w:val="00E92E8B"/>
    <w:rsid w:val="00E933B6"/>
    <w:rsid w:val="00E937BC"/>
    <w:rsid w:val="00E93B23"/>
    <w:rsid w:val="00E93CDE"/>
    <w:rsid w:val="00E94427"/>
    <w:rsid w:val="00E946A6"/>
    <w:rsid w:val="00E94E8C"/>
    <w:rsid w:val="00E95245"/>
    <w:rsid w:val="00E95792"/>
    <w:rsid w:val="00E957C2"/>
    <w:rsid w:val="00E9588D"/>
    <w:rsid w:val="00E9608D"/>
    <w:rsid w:val="00E9633E"/>
    <w:rsid w:val="00E967E9"/>
    <w:rsid w:val="00E96E2C"/>
    <w:rsid w:val="00E96EEA"/>
    <w:rsid w:val="00E97203"/>
    <w:rsid w:val="00E97783"/>
    <w:rsid w:val="00E97837"/>
    <w:rsid w:val="00EA02B8"/>
    <w:rsid w:val="00EA094F"/>
    <w:rsid w:val="00EA09AB"/>
    <w:rsid w:val="00EA1525"/>
    <w:rsid w:val="00EA1B17"/>
    <w:rsid w:val="00EA1B9C"/>
    <w:rsid w:val="00EA1C54"/>
    <w:rsid w:val="00EA1D43"/>
    <w:rsid w:val="00EA1E1D"/>
    <w:rsid w:val="00EA3370"/>
    <w:rsid w:val="00EA34B3"/>
    <w:rsid w:val="00EA40D5"/>
    <w:rsid w:val="00EA43F9"/>
    <w:rsid w:val="00EA461F"/>
    <w:rsid w:val="00EA51D3"/>
    <w:rsid w:val="00EA5EFD"/>
    <w:rsid w:val="00EA61F9"/>
    <w:rsid w:val="00EA6600"/>
    <w:rsid w:val="00EA6835"/>
    <w:rsid w:val="00EA6BD8"/>
    <w:rsid w:val="00EA6EEB"/>
    <w:rsid w:val="00EA7120"/>
    <w:rsid w:val="00EA7437"/>
    <w:rsid w:val="00EA7931"/>
    <w:rsid w:val="00EA7C0E"/>
    <w:rsid w:val="00EA7E5E"/>
    <w:rsid w:val="00EB059D"/>
    <w:rsid w:val="00EB1BA0"/>
    <w:rsid w:val="00EB1BBB"/>
    <w:rsid w:val="00EB1BFF"/>
    <w:rsid w:val="00EB25C7"/>
    <w:rsid w:val="00EB281F"/>
    <w:rsid w:val="00EB3243"/>
    <w:rsid w:val="00EB3276"/>
    <w:rsid w:val="00EB3961"/>
    <w:rsid w:val="00EB3BBA"/>
    <w:rsid w:val="00EB3D57"/>
    <w:rsid w:val="00EB3E64"/>
    <w:rsid w:val="00EB3E6E"/>
    <w:rsid w:val="00EB4012"/>
    <w:rsid w:val="00EB40C2"/>
    <w:rsid w:val="00EB466D"/>
    <w:rsid w:val="00EB46CC"/>
    <w:rsid w:val="00EB4A0F"/>
    <w:rsid w:val="00EB58AE"/>
    <w:rsid w:val="00EB663B"/>
    <w:rsid w:val="00EB6888"/>
    <w:rsid w:val="00EB6F9E"/>
    <w:rsid w:val="00EB737C"/>
    <w:rsid w:val="00EB79BE"/>
    <w:rsid w:val="00EB7E44"/>
    <w:rsid w:val="00EC0153"/>
    <w:rsid w:val="00EC0496"/>
    <w:rsid w:val="00EC06BB"/>
    <w:rsid w:val="00EC0BE6"/>
    <w:rsid w:val="00EC0C0F"/>
    <w:rsid w:val="00EC0FC7"/>
    <w:rsid w:val="00EC146F"/>
    <w:rsid w:val="00EC16A8"/>
    <w:rsid w:val="00EC1833"/>
    <w:rsid w:val="00EC1931"/>
    <w:rsid w:val="00EC2024"/>
    <w:rsid w:val="00EC21F1"/>
    <w:rsid w:val="00EC2379"/>
    <w:rsid w:val="00EC2F7E"/>
    <w:rsid w:val="00EC311A"/>
    <w:rsid w:val="00EC32E9"/>
    <w:rsid w:val="00EC393D"/>
    <w:rsid w:val="00EC39BB"/>
    <w:rsid w:val="00EC3BF8"/>
    <w:rsid w:val="00EC505F"/>
    <w:rsid w:val="00EC5158"/>
    <w:rsid w:val="00EC52EB"/>
    <w:rsid w:val="00EC555B"/>
    <w:rsid w:val="00EC5648"/>
    <w:rsid w:val="00EC5F70"/>
    <w:rsid w:val="00EC5FB4"/>
    <w:rsid w:val="00EC64DF"/>
    <w:rsid w:val="00EC6B04"/>
    <w:rsid w:val="00EC78A1"/>
    <w:rsid w:val="00EC7F2E"/>
    <w:rsid w:val="00ED01C8"/>
    <w:rsid w:val="00ED09D6"/>
    <w:rsid w:val="00ED0BCA"/>
    <w:rsid w:val="00ED1FBC"/>
    <w:rsid w:val="00ED21C2"/>
    <w:rsid w:val="00ED2A4C"/>
    <w:rsid w:val="00ED2BB3"/>
    <w:rsid w:val="00ED3121"/>
    <w:rsid w:val="00ED3178"/>
    <w:rsid w:val="00ED32C8"/>
    <w:rsid w:val="00ED33BD"/>
    <w:rsid w:val="00ED36E1"/>
    <w:rsid w:val="00ED37F7"/>
    <w:rsid w:val="00ED39D3"/>
    <w:rsid w:val="00ED3DBC"/>
    <w:rsid w:val="00ED3E02"/>
    <w:rsid w:val="00ED43C1"/>
    <w:rsid w:val="00ED4974"/>
    <w:rsid w:val="00ED4CF2"/>
    <w:rsid w:val="00ED507F"/>
    <w:rsid w:val="00ED5101"/>
    <w:rsid w:val="00ED5120"/>
    <w:rsid w:val="00ED5372"/>
    <w:rsid w:val="00ED55A6"/>
    <w:rsid w:val="00ED5613"/>
    <w:rsid w:val="00ED5718"/>
    <w:rsid w:val="00ED65F0"/>
    <w:rsid w:val="00ED6F49"/>
    <w:rsid w:val="00ED74E5"/>
    <w:rsid w:val="00ED7686"/>
    <w:rsid w:val="00ED7709"/>
    <w:rsid w:val="00ED7A25"/>
    <w:rsid w:val="00ED7C55"/>
    <w:rsid w:val="00ED7CC7"/>
    <w:rsid w:val="00EE014B"/>
    <w:rsid w:val="00EE0284"/>
    <w:rsid w:val="00EE0567"/>
    <w:rsid w:val="00EE12FF"/>
    <w:rsid w:val="00EE139E"/>
    <w:rsid w:val="00EE15D9"/>
    <w:rsid w:val="00EE1D36"/>
    <w:rsid w:val="00EE1EA6"/>
    <w:rsid w:val="00EE241D"/>
    <w:rsid w:val="00EE2C4F"/>
    <w:rsid w:val="00EE2FE7"/>
    <w:rsid w:val="00EE3795"/>
    <w:rsid w:val="00EE37E5"/>
    <w:rsid w:val="00EE3FFD"/>
    <w:rsid w:val="00EE43B9"/>
    <w:rsid w:val="00EE477D"/>
    <w:rsid w:val="00EE5D6C"/>
    <w:rsid w:val="00EE61B1"/>
    <w:rsid w:val="00EE63E6"/>
    <w:rsid w:val="00EE65A8"/>
    <w:rsid w:val="00EE69A6"/>
    <w:rsid w:val="00EE6AA0"/>
    <w:rsid w:val="00EE70D1"/>
    <w:rsid w:val="00EE76A9"/>
    <w:rsid w:val="00EE7B57"/>
    <w:rsid w:val="00EE7F24"/>
    <w:rsid w:val="00EE7FA7"/>
    <w:rsid w:val="00EF0191"/>
    <w:rsid w:val="00EF0427"/>
    <w:rsid w:val="00EF0555"/>
    <w:rsid w:val="00EF05DD"/>
    <w:rsid w:val="00EF09DC"/>
    <w:rsid w:val="00EF0BCA"/>
    <w:rsid w:val="00EF0E47"/>
    <w:rsid w:val="00EF13CC"/>
    <w:rsid w:val="00EF19C9"/>
    <w:rsid w:val="00EF2172"/>
    <w:rsid w:val="00EF21C3"/>
    <w:rsid w:val="00EF25CA"/>
    <w:rsid w:val="00EF272B"/>
    <w:rsid w:val="00EF2946"/>
    <w:rsid w:val="00EF3325"/>
    <w:rsid w:val="00EF3390"/>
    <w:rsid w:val="00EF3499"/>
    <w:rsid w:val="00EF40A3"/>
    <w:rsid w:val="00EF4484"/>
    <w:rsid w:val="00EF47C7"/>
    <w:rsid w:val="00EF4858"/>
    <w:rsid w:val="00EF5A32"/>
    <w:rsid w:val="00EF5B80"/>
    <w:rsid w:val="00EF6954"/>
    <w:rsid w:val="00EF6FE8"/>
    <w:rsid w:val="00F004A9"/>
    <w:rsid w:val="00F00766"/>
    <w:rsid w:val="00F00BEB"/>
    <w:rsid w:val="00F00CE2"/>
    <w:rsid w:val="00F00D60"/>
    <w:rsid w:val="00F01450"/>
    <w:rsid w:val="00F01535"/>
    <w:rsid w:val="00F01910"/>
    <w:rsid w:val="00F02FBE"/>
    <w:rsid w:val="00F02FC3"/>
    <w:rsid w:val="00F03143"/>
    <w:rsid w:val="00F031E3"/>
    <w:rsid w:val="00F033EF"/>
    <w:rsid w:val="00F045A5"/>
    <w:rsid w:val="00F0469D"/>
    <w:rsid w:val="00F05AE7"/>
    <w:rsid w:val="00F05B87"/>
    <w:rsid w:val="00F0620A"/>
    <w:rsid w:val="00F062AE"/>
    <w:rsid w:val="00F063A7"/>
    <w:rsid w:val="00F064CD"/>
    <w:rsid w:val="00F0679A"/>
    <w:rsid w:val="00F06A21"/>
    <w:rsid w:val="00F06A30"/>
    <w:rsid w:val="00F06D95"/>
    <w:rsid w:val="00F075CB"/>
    <w:rsid w:val="00F07730"/>
    <w:rsid w:val="00F07E6C"/>
    <w:rsid w:val="00F102D0"/>
    <w:rsid w:val="00F10657"/>
    <w:rsid w:val="00F10C10"/>
    <w:rsid w:val="00F10F1C"/>
    <w:rsid w:val="00F11A01"/>
    <w:rsid w:val="00F120C5"/>
    <w:rsid w:val="00F12181"/>
    <w:rsid w:val="00F12720"/>
    <w:rsid w:val="00F12735"/>
    <w:rsid w:val="00F13D37"/>
    <w:rsid w:val="00F1416E"/>
    <w:rsid w:val="00F143D5"/>
    <w:rsid w:val="00F14F43"/>
    <w:rsid w:val="00F15D7C"/>
    <w:rsid w:val="00F15DB4"/>
    <w:rsid w:val="00F15EA7"/>
    <w:rsid w:val="00F15F33"/>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2287"/>
    <w:rsid w:val="00F2298E"/>
    <w:rsid w:val="00F22AD5"/>
    <w:rsid w:val="00F238C6"/>
    <w:rsid w:val="00F23E3E"/>
    <w:rsid w:val="00F24118"/>
    <w:rsid w:val="00F247E0"/>
    <w:rsid w:val="00F24811"/>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282"/>
    <w:rsid w:val="00F30425"/>
    <w:rsid w:val="00F30E12"/>
    <w:rsid w:val="00F3109B"/>
    <w:rsid w:val="00F31D97"/>
    <w:rsid w:val="00F32190"/>
    <w:rsid w:val="00F323E5"/>
    <w:rsid w:val="00F32B29"/>
    <w:rsid w:val="00F32EB8"/>
    <w:rsid w:val="00F3317A"/>
    <w:rsid w:val="00F331BC"/>
    <w:rsid w:val="00F33945"/>
    <w:rsid w:val="00F33A7B"/>
    <w:rsid w:val="00F3423B"/>
    <w:rsid w:val="00F3430E"/>
    <w:rsid w:val="00F343E8"/>
    <w:rsid w:val="00F349F2"/>
    <w:rsid w:val="00F34A09"/>
    <w:rsid w:val="00F364F2"/>
    <w:rsid w:val="00F3680A"/>
    <w:rsid w:val="00F3697A"/>
    <w:rsid w:val="00F37392"/>
    <w:rsid w:val="00F37AF1"/>
    <w:rsid w:val="00F37B13"/>
    <w:rsid w:val="00F37B98"/>
    <w:rsid w:val="00F401B1"/>
    <w:rsid w:val="00F40A10"/>
    <w:rsid w:val="00F41F34"/>
    <w:rsid w:val="00F41F96"/>
    <w:rsid w:val="00F42022"/>
    <w:rsid w:val="00F42AEA"/>
    <w:rsid w:val="00F43148"/>
    <w:rsid w:val="00F43398"/>
    <w:rsid w:val="00F43451"/>
    <w:rsid w:val="00F43B65"/>
    <w:rsid w:val="00F44085"/>
    <w:rsid w:val="00F443DA"/>
    <w:rsid w:val="00F44613"/>
    <w:rsid w:val="00F4537E"/>
    <w:rsid w:val="00F45BAC"/>
    <w:rsid w:val="00F466A4"/>
    <w:rsid w:val="00F467DA"/>
    <w:rsid w:val="00F46905"/>
    <w:rsid w:val="00F46AB2"/>
    <w:rsid w:val="00F46B25"/>
    <w:rsid w:val="00F4713C"/>
    <w:rsid w:val="00F472A3"/>
    <w:rsid w:val="00F472CD"/>
    <w:rsid w:val="00F476C9"/>
    <w:rsid w:val="00F47A26"/>
    <w:rsid w:val="00F47D16"/>
    <w:rsid w:val="00F5006C"/>
    <w:rsid w:val="00F50AA4"/>
    <w:rsid w:val="00F50CBD"/>
    <w:rsid w:val="00F50F2A"/>
    <w:rsid w:val="00F51E5B"/>
    <w:rsid w:val="00F520D7"/>
    <w:rsid w:val="00F52AE0"/>
    <w:rsid w:val="00F52CE2"/>
    <w:rsid w:val="00F530B4"/>
    <w:rsid w:val="00F53223"/>
    <w:rsid w:val="00F532E8"/>
    <w:rsid w:val="00F5339D"/>
    <w:rsid w:val="00F53496"/>
    <w:rsid w:val="00F53866"/>
    <w:rsid w:val="00F53994"/>
    <w:rsid w:val="00F53DF1"/>
    <w:rsid w:val="00F54ACF"/>
    <w:rsid w:val="00F54DA8"/>
    <w:rsid w:val="00F5529C"/>
    <w:rsid w:val="00F55ECD"/>
    <w:rsid w:val="00F56246"/>
    <w:rsid w:val="00F56348"/>
    <w:rsid w:val="00F5649F"/>
    <w:rsid w:val="00F56C85"/>
    <w:rsid w:val="00F56CC9"/>
    <w:rsid w:val="00F56CF4"/>
    <w:rsid w:val="00F5715A"/>
    <w:rsid w:val="00F574B2"/>
    <w:rsid w:val="00F577A4"/>
    <w:rsid w:val="00F57B4D"/>
    <w:rsid w:val="00F57C83"/>
    <w:rsid w:val="00F57FB7"/>
    <w:rsid w:val="00F60EA0"/>
    <w:rsid w:val="00F615AC"/>
    <w:rsid w:val="00F61CFF"/>
    <w:rsid w:val="00F61D92"/>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56B"/>
    <w:rsid w:val="00F679DA"/>
    <w:rsid w:val="00F67C78"/>
    <w:rsid w:val="00F700F3"/>
    <w:rsid w:val="00F703DB"/>
    <w:rsid w:val="00F706ED"/>
    <w:rsid w:val="00F7082C"/>
    <w:rsid w:val="00F70E9D"/>
    <w:rsid w:val="00F71595"/>
    <w:rsid w:val="00F7171B"/>
    <w:rsid w:val="00F71FA3"/>
    <w:rsid w:val="00F723AE"/>
    <w:rsid w:val="00F726A0"/>
    <w:rsid w:val="00F72E56"/>
    <w:rsid w:val="00F733F7"/>
    <w:rsid w:val="00F73D49"/>
    <w:rsid w:val="00F73DA9"/>
    <w:rsid w:val="00F74085"/>
    <w:rsid w:val="00F7434C"/>
    <w:rsid w:val="00F745D5"/>
    <w:rsid w:val="00F74F40"/>
    <w:rsid w:val="00F75276"/>
    <w:rsid w:val="00F75642"/>
    <w:rsid w:val="00F75BBC"/>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0BB"/>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6A"/>
    <w:rsid w:val="00F878FE"/>
    <w:rsid w:val="00F87B44"/>
    <w:rsid w:val="00F87FEA"/>
    <w:rsid w:val="00F90581"/>
    <w:rsid w:val="00F9096A"/>
    <w:rsid w:val="00F9105D"/>
    <w:rsid w:val="00F91426"/>
    <w:rsid w:val="00F91545"/>
    <w:rsid w:val="00F9159A"/>
    <w:rsid w:val="00F915B3"/>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5C60"/>
    <w:rsid w:val="00F962BA"/>
    <w:rsid w:val="00F965F2"/>
    <w:rsid w:val="00F96A69"/>
    <w:rsid w:val="00F96FA8"/>
    <w:rsid w:val="00F971DA"/>
    <w:rsid w:val="00F97611"/>
    <w:rsid w:val="00F97653"/>
    <w:rsid w:val="00F976A4"/>
    <w:rsid w:val="00F97D19"/>
    <w:rsid w:val="00F97E7A"/>
    <w:rsid w:val="00FA00E9"/>
    <w:rsid w:val="00FA09EB"/>
    <w:rsid w:val="00FA0AE0"/>
    <w:rsid w:val="00FA0E79"/>
    <w:rsid w:val="00FA17BF"/>
    <w:rsid w:val="00FA17D1"/>
    <w:rsid w:val="00FA186E"/>
    <w:rsid w:val="00FA189A"/>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561"/>
    <w:rsid w:val="00FA5BB2"/>
    <w:rsid w:val="00FA61F3"/>
    <w:rsid w:val="00FA6239"/>
    <w:rsid w:val="00FA65B1"/>
    <w:rsid w:val="00FA6B2D"/>
    <w:rsid w:val="00FA6BAF"/>
    <w:rsid w:val="00FA6BEF"/>
    <w:rsid w:val="00FA6E7F"/>
    <w:rsid w:val="00FA70F6"/>
    <w:rsid w:val="00FA7114"/>
    <w:rsid w:val="00FA7641"/>
    <w:rsid w:val="00FA78D7"/>
    <w:rsid w:val="00FB028E"/>
    <w:rsid w:val="00FB03A1"/>
    <w:rsid w:val="00FB0ADB"/>
    <w:rsid w:val="00FB0B4C"/>
    <w:rsid w:val="00FB0F7C"/>
    <w:rsid w:val="00FB18B4"/>
    <w:rsid w:val="00FB1C7D"/>
    <w:rsid w:val="00FB1EA3"/>
    <w:rsid w:val="00FB22DF"/>
    <w:rsid w:val="00FB2379"/>
    <w:rsid w:val="00FB24ED"/>
    <w:rsid w:val="00FB2750"/>
    <w:rsid w:val="00FB281A"/>
    <w:rsid w:val="00FB3055"/>
    <w:rsid w:val="00FB3106"/>
    <w:rsid w:val="00FB3C04"/>
    <w:rsid w:val="00FB3EF8"/>
    <w:rsid w:val="00FB411A"/>
    <w:rsid w:val="00FB42B3"/>
    <w:rsid w:val="00FB45C7"/>
    <w:rsid w:val="00FB4711"/>
    <w:rsid w:val="00FB484F"/>
    <w:rsid w:val="00FB4D27"/>
    <w:rsid w:val="00FB52C9"/>
    <w:rsid w:val="00FB5F8E"/>
    <w:rsid w:val="00FB611D"/>
    <w:rsid w:val="00FB66B2"/>
    <w:rsid w:val="00FB6B34"/>
    <w:rsid w:val="00FB6E6C"/>
    <w:rsid w:val="00FB7486"/>
    <w:rsid w:val="00FB7656"/>
    <w:rsid w:val="00FB7E32"/>
    <w:rsid w:val="00FB7FBA"/>
    <w:rsid w:val="00FC0159"/>
    <w:rsid w:val="00FC0C0E"/>
    <w:rsid w:val="00FC0E2B"/>
    <w:rsid w:val="00FC0F10"/>
    <w:rsid w:val="00FC1034"/>
    <w:rsid w:val="00FC1821"/>
    <w:rsid w:val="00FC19E5"/>
    <w:rsid w:val="00FC211F"/>
    <w:rsid w:val="00FC23B9"/>
    <w:rsid w:val="00FC254F"/>
    <w:rsid w:val="00FC2CCC"/>
    <w:rsid w:val="00FC2EC7"/>
    <w:rsid w:val="00FC315E"/>
    <w:rsid w:val="00FC3AEE"/>
    <w:rsid w:val="00FC3E0D"/>
    <w:rsid w:val="00FC3E4F"/>
    <w:rsid w:val="00FC471F"/>
    <w:rsid w:val="00FC55E5"/>
    <w:rsid w:val="00FC57BB"/>
    <w:rsid w:val="00FC59C4"/>
    <w:rsid w:val="00FC5B49"/>
    <w:rsid w:val="00FC5F61"/>
    <w:rsid w:val="00FC604E"/>
    <w:rsid w:val="00FC6451"/>
    <w:rsid w:val="00FC6587"/>
    <w:rsid w:val="00FC67F5"/>
    <w:rsid w:val="00FC6FA9"/>
    <w:rsid w:val="00FC7576"/>
    <w:rsid w:val="00FC7BA3"/>
    <w:rsid w:val="00FC7E8E"/>
    <w:rsid w:val="00FD0E73"/>
    <w:rsid w:val="00FD0F8F"/>
    <w:rsid w:val="00FD1169"/>
    <w:rsid w:val="00FD15A1"/>
    <w:rsid w:val="00FD1653"/>
    <w:rsid w:val="00FD1798"/>
    <w:rsid w:val="00FD294C"/>
    <w:rsid w:val="00FD2E86"/>
    <w:rsid w:val="00FD2F8A"/>
    <w:rsid w:val="00FD385F"/>
    <w:rsid w:val="00FD39C8"/>
    <w:rsid w:val="00FD3D0B"/>
    <w:rsid w:val="00FD3DB9"/>
    <w:rsid w:val="00FD409B"/>
    <w:rsid w:val="00FD4C08"/>
    <w:rsid w:val="00FD529E"/>
    <w:rsid w:val="00FD59C9"/>
    <w:rsid w:val="00FD5B72"/>
    <w:rsid w:val="00FD5F2D"/>
    <w:rsid w:val="00FD60EC"/>
    <w:rsid w:val="00FD6132"/>
    <w:rsid w:val="00FD6463"/>
    <w:rsid w:val="00FD66BB"/>
    <w:rsid w:val="00FD6C31"/>
    <w:rsid w:val="00FD7041"/>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EBC"/>
    <w:rsid w:val="00FE30BC"/>
    <w:rsid w:val="00FE380A"/>
    <w:rsid w:val="00FE3CDD"/>
    <w:rsid w:val="00FE41B6"/>
    <w:rsid w:val="00FE4DBB"/>
    <w:rsid w:val="00FE536D"/>
    <w:rsid w:val="00FE631D"/>
    <w:rsid w:val="00FE6958"/>
    <w:rsid w:val="00FE6A1A"/>
    <w:rsid w:val="00FE6A62"/>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907"/>
    <w:rsid w:val="00FF560E"/>
    <w:rsid w:val="00FF60E0"/>
    <w:rsid w:val="00FF63A0"/>
    <w:rsid w:val="00FF6718"/>
    <w:rsid w:val="00FF68FC"/>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0530C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74CA"/>
    <w:pPr>
      <w:spacing w:after="160" w:line="259" w:lineRule="auto"/>
    </w:pPr>
    <w:rPr>
      <w:rFonts w:asciiTheme="minorHAnsi" w:eastAsiaTheme="minorEastAsia" w:hAnsiTheme="minorHAnsi" w:cstheme="minorBidi"/>
      <w:sz w:val="22"/>
      <w:szCs w:val="22"/>
      <w:lang w:val="en-GB"/>
    </w:rPr>
  </w:style>
  <w:style w:type="paragraph" w:styleId="Heading1">
    <w:name w:val="heading 1"/>
    <w:aliases w:val="H1,h1,Heading 1 3GPP"/>
    <w:basedOn w:val="Normal"/>
    <w:next w:val="Normal"/>
    <w:link w:val="Heading1Char"/>
    <w:uiPriority w:val="9"/>
    <w:qFormat/>
    <w:rsid w:val="008D44EC"/>
    <w:pPr>
      <w:keepNext/>
      <w:keepLines/>
      <w:numPr>
        <w:numId w:val="12"/>
      </w:numPr>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ing 2 3GPP"/>
    <w:basedOn w:val="Heading1"/>
    <w:next w:val="Normal"/>
    <w:link w:val="Heading2Char"/>
    <w:qFormat/>
    <w:rsid w:val="008D44EC"/>
    <w:pPr>
      <w:numPr>
        <w:ilvl w:val="1"/>
      </w:numPr>
      <w:spacing w:before="180" w:after="180"/>
      <w:outlineLvl w:val="1"/>
    </w:pPr>
    <w:rPr>
      <w:rFonts w:ascii="Arial" w:eastAsia="PMingLiU" w:hAnsi="Arial" w:cs="Times New Roman"/>
      <w:color w:val="auto"/>
      <w:szCs w:val="20"/>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numPr>
        <w:ilvl w:val="0"/>
        <w:numId w:val="0"/>
      </w:numPr>
      <w:tabs>
        <w:tab w:val="num" w:pos="576"/>
      </w:tabs>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0174C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174CA"/>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uiPriority w:val="99"/>
    <w:qFormat/>
    <w:rsid w:val="00DB3A47"/>
    <w:rPr>
      <w:b/>
    </w:rPr>
  </w:style>
  <w:style w:type="paragraph" w:customStyle="1" w:styleId="TAC">
    <w:name w:val="TAC"/>
    <w:basedOn w:val="TAL"/>
    <w:link w:val="TACChar"/>
    <w:qFormat/>
    <w:rsid w:val="00DB3A47"/>
    <w:pPr>
      <w:jc w:val="center"/>
    </w:pPr>
    <w:rPr>
      <w:szCs w:val="20"/>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题注"/>
    <w:basedOn w:val="Normal"/>
    <w:next w:val="Normal"/>
    <w:link w:val="CaptionChar1"/>
    <w:uiPriority w:val="35"/>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题注 Char"/>
    <w:link w:val="Caption"/>
    <w:uiPriority w:val="35"/>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uiPriority w:val="99"/>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7C2235"/>
    <w:pPr>
      <w:ind w:left="720"/>
      <w:contextualSpacing/>
    </w:pPr>
  </w:style>
  <w:style w:type="table" w:styleId="TableGrid">
    <w:name w:val="Table Grid"/>
    <w:basedOn w:val="TableNormal"/>
    <w:uiPriority w:val="5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清單段落1 Char,¥¡¡¡¡ì¬º¥¹¥È¶ÎÂä Char,ÁÐ³ö¶ÎÂä Char,列表段落1 Char,—ño’i—Ž Char,¥ê¥¹¥È¶ÎÂä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2Char">
    <w:name w:val="Heading 2 Char"/>
    <w:aliases w:val="H2 Char,h2 Char,DO NOT USE_h2 Char,h21 Char,Heading 2 3GPP Char"/>
    <w:link w:val="Heading2"/>
    <w:rsid w:val="008D44EC"/>
    <w:rPr>
      <w:rFonts w:ascii="Arial" w:eastAsia="PMingLiU" w:hAnsi="Arial"/>
      <w:sz w:val="32"/>
      <w:lang w:val="en-GB" w:eastAsia="en-US"/>
    </w:rPr>
  </w:style>
  <w:style w:type="character" w:customStyle="1" w:styleId="Heading1Char">
    <w:name w:val="Heading 1 Char"/>
    <w:aliases w:val="H1 Char,h1 Char,Heading 1 3GPP Char"/>
    <w:basedOn w:val="DefaultParagraphFont"/>
    <w:link w:val="Heading1"/>
    <w:uiPriority w:val="9"/>
    <w:rsid w:val="008D44EC"/>
    <w:rPr>
      <w:rFonts w:asciiTheme="majorHAnsi" w:eastAsiaTheme="majorEastAsia" w:hAnsiTheme="majorHAnsi" w:cstheme="majorBidi"/>
      <w:color w:val="2E74B5" w:themeColor="accent1" w:themeShade="BF"/>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 w:id="1591234332">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3428665">
          <w:marLeft w:val="1987"/>
          <w:marRight w:val="0"/>
          <w:marTop w:val="10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351343237">
          <w:marLeft w:val="432"/>
          <w:marRight w:val="0"/>
          <w:marTop w:val="24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3408660">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036924295">
          <w:marLeft w:val="1267"/>
          <w:marRight w:val="0"/>
          <w:marTop w:val="180"/>
          <w:marBottom w:val="0"/>
          <w:divBdr>
            <w:top w:val="none" w:sz="0" w:space="0" w:color="auto"/>
            <w:left w:val="none" w:sz="0" w:space="0" w:color="auto"/>
            <w:bottom w:val="none" w:sz="0" w:space="0" w:color="auto"/>
            <w:right w:val="none" w:sz="0" w:space="0" w:color="auto"/>
          </w:divBdr>
        </w:div>
        <w:div w:id="1794320321">
          <w:marLeft w:val="1699"/>
          <w:marRight w:val="0"/>
          <w:marTop w:val="12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21473146">
      <w:bodyDiv w:val="1"/>
      <w:marLeft w:val="0"/>
      <w:marRight w:val="0"/>
      <w:marTop w:val="0"/>
      <w:marBottom w:val="0"/>
      <w:divBdr>
        <w:top w:val="none" w:sz="0" w:space="0" w:color="auto"/>
        <w:left w:val="none" w:sz="0" w:space="0" w:color="auto"/>
        <w:bottom w:val="none" w:sz="0" w:space="0" w:color="auto"/>
        <w:right w:val="none" w:sz="0" w:space="0" w:color="auto"/>
      </w:divBdr>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33887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16125064">
          <w:marLeft w:val="360"/>
          <w:marRight w:val="0"/>
          <w:marTop w:val="2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31695634">
          <w:marLeft w:val="360"/>
          <w:marRight w:val="0"/>
          <w:marTop w:val="2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339048468">
          <w:marLeft w:val="1800"/>
          <w:marRight w:val="0"/>
          <w:marTop w:val="100"/>
          <w:marBottom w:val="0"/>
          <w:divBdr>
            <w:top w:val="none" w:sz="0" w:space="0" w:color="auto"/>
            <w:left w:val="none" w:sz="0" w:space="0" w:color="auto"/>
            <w:bottom w:val="none" w:sz="0" w:space="0" w:color="auto"/>
            <w:right w:val="none" w:sz="0" w:space="0" w:color="auto"/>
          </w:divBdr>
        </w:div>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598179360">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414471433">
          <w:marLeft w:val="1800"/>
          <w:marRight w:val="0"/>
          <w:marTop w:val="1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1244801933">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74204578">
      <w:bodyDiv w:val="1"/>
      <w:marLeft w:val="0"/>
      <w:marRight w:val="0"/>
      <w:marTop w:val="0"/>
      <w:marBottom w:val="0"/>
      <w:divBdr>
        <w:top w:val="none" w:sz="0" w:space="0" w:color="auto"/>
        <w:left w:val="none" w:sz="0" w:space="0" w:color="auto"/>
        <w:bottom w:val="none" w:sz="0" w:space="0" w:color="auto"/>
        <w:right w:val="none" w:sz="0" w:space="0" w:color="auto"/>
      </w:divBdr>
      <w:divsChild>
        <w:div w:id="10496738">
          <w:marLeft w:val="1800"/>
          <w:marRight w:val="0"/>
          <w:marTop w:val="100"/>
          <w:marBottom w:val="0"/>
          <w:divBdr>
            <w:top w:val="none" w:sz="0" w:space="0" w:color="auto"/>
            <w:left w:val="none" w:sz="0" w:space="0" w:color="auto"/>
            <w:bottom w:val="none" w:sz="0" w:space="0" w:color="auto"/>
            <w:right w:val="none" w:sz="0" w:space="0" w:color="auto"/>
          </w:divBdr>
        </w:div>
        <w:div w:id="185483600">
          <w:marLeft w:val="1080"/>
          <w:marRight w:val="0"/>
          <w:marTop w:val="100"/>
          <w:marBottom w:val="0"/>
          <w:divBdr>
            <w:top w:val="none" w:sz="0" w:space="0" w:color="auto"/>
            <w:left w:val="none" w:sz="0" w:space="0" w:color="auto"/>
            <w:bottom w:val="none" w:sz="0" w:space="0" w:color="auto"/>
            <w:right w:val="none" w:sz="0" w:space="0" w:color="auto"/>
          </w:divBdr>
        </w:div>
        <w:div w:id="1228030292">
          <w:marLeft w:val="1080"/>
          <w:marRight w:val="0"/>
          <w:marTop w:val="100"/>
          <w:marBottom w:val="0"/>
          <w:divBdr>
            <w:top w:val="none" w:sz="0" w:space="0" w:color="auto"/>
            <w:left w:val="none" w:sz="0" w:space="0" w:color="auto"/>
            <w:bottom w:val="none" w:sz="0" w:space="0" w:color="auto"/>
            <w:right w:val="none" w:sz="0" w:space="0" w:color="auto"/>
          </w:divBdr>
        </w:div>
        <w:div w:id="1339577558">
          <w:marLeft w:val="360"/>
          <w:marRight w:val="0"/>
          <w:marTop w:val="200"/>
          <w:marBottom w:val="0"/>
          <w:divBdr>
            <w:top w:val="none" w:sz="0" w:space="0" w:color="auto"/>
            <w:left w:val="none" w:sz="0" w:space="0" w:color="auto"/>
            <w:bottom w:val="none" w:sz="0" w:space="0" w:color="auto"/>
            <w:right w:val="none" w:sz="0" w:space="0" w:color="auto"/>
          </w:divBdr>
        </w:div>
        <w:div w:id="1439838062">
          <w:marLeft w:val="1800"/>
          <w:marRight w:val="0"/>
          <w:marTop w:val="100"/>
          <w:marBottom w:val="0"/>
          <w:divBdr>
            <w:top w:val="none" w:sz="0" w:space="0" w:color="auto"/>
            <w:left w:val="none" w:sz="0" w:space="0" w:color="auto"/>
            <w:bottom w:val="none" w:sz="0" w:space="0" w:color="auto"/>
            <w:right w:val="none" w:sz="0" w:space="0" w:color="auto"/>
          </w:divBdr>
        </w:div>
        <w:div w:id="1713726867">
          <w:marLeft w:val="360"/>
          <w:marRight w:val="0"/>
          <w:marTop w:val="200"/>
          <w:marBottom w:val="0"/>
          <w:divBdr>
            <w:top w:val="none" w:sz="0" w:space="0" w:color="auto"/>
            <w:left w:val="none" w:sz="0" w:space="0" w:color="auto"/>
            <w:bottom w:val="none" w:sz="0" w:space="0" w:color="auto"/>
            <w:right w:val="none" w:sz="0" w:space="0" w:color="auto"/>
          </w:divBdr>
        </w:div>
        <w:div w:id="1778089577">
          <w:marLeft w:val="1800"/>
          <w:marRight w:val="0"/>
          <w:marTop w:val="100"/>
          <w:marBottom w:val="0"/>
          <w:divBdr>
            <w:top w:val="none" w:sz="0" w:space="0" w:color="auto"/>
            <w:left w:val="none" w:sz="0" w:space="0" w:color="auto"/>
            <w:bottom w:val="none" w:sz="0" w:space="0" w:color="auto"/>
            <w:right w:val="none" w:sz="0" w:space="0" w:color="auto"/>
          </w:divBdr>
        </w:div>
        <w:div w:id="2003661631">
          <w:marLeft w:val="1080"/>
          <w:marRight w:val="0"/>
          <w:marTop w:val="100"/>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1680681">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1928040">
          <w:marLeft w:val="1267"/>
          <w:marRight w:val="0"/>
          <w:marTop w:val="180"/>
          <w:marBottom w:val="0"/>
          <w:divBdr>
            <w:top w:val="none" w:sz="0" w:space="0" w:color="auto"/>
            <w:left w:val="none" w:sz="0" w:space="0" w:color="auto"/>
            <w:bottom w:val="none" w:sz="0" w:space="0" w:color="auto"/>
            <w:right w:val="none" w:sz="0" w:space="0" w:color="auto"/>
          </w:divBdr>
        </w:div>
        <w:div w:id="139157702">
          <w:marLeft w:val="1267"/>
          <w:marRight w:val="0"/>
          <w:marTop w:val="18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 w:id="1300644594">
          <w:marLeft w:val="432"/>
          <w:marRight w:val="0"/>
          <w:marTop w:val="24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291792163">
          <w:marLeft w:val="1166"/>
          <w:marRight w:val="0"/>
          <w:marTop w:val="115"/>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1785466355">
          <w:marLeft w:val="547"/>
          <w:marRight w:val="0"/>
          <w:marTop w:val="115"/>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476937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3633819">
          <w:marLeft w:val="1987"/>
          <w:marRight w:val="0"/>
          <w:marTop w:val="100"/>
          <w:marBottom w:val="0"/>
          <w:divBdr>
            <w:top w:val="none" w:sz="0" w:space="0" w:color="auto"/>
            <w:left w:val="none" w:sz="0" w:space="0" w:color="auto"/>
            <w:bottom w:val="none" w:sz="0" w:space="0" w:color="auto"/>
            <w:right w:val="none" w:sz="0" w:space="0" w:color="auto"/>
          </w:divBdr>
        </w:div>
        <w:div w:id="245918821">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sChild>
    </w:div>
    <w:div w:id="1167286578">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0167035">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0320350">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52615360">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4053187">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B4F44B-107B-451B-B3F7-83A3F64A04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875</Words>
  <Characters>4365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5230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2022-04-25T17:23:00Z</dcterms:created>
  <dcterms:modified xsi:type="dcterms:W3CDTF">2022-04-25T17:23:00Z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